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D65" w:rsidRDefault="00504D65">
      <w:pPr>
        <w:spacing w:line="348" w:lineRule="auto"/>
        <w:rPr>
          <w:rFonts w:ascii="黑体" w:eastAsia="黑体" w:hAnsi="黑体" w:cs="黑体"/>
          <w:bCs/>
          <w:sz w:val="32"/>
          <w:szCs w:val="32"/>
        </w:rPr>
      </w:pPr>
      <w:r>
        <w:br w:type="page"/>
      </w:r>
      <w:r>
        <w:rPr>
          <w:rFonts w:ascii="黑体" w:eastAsia="黑体" w:hAnsi="黑体" w:cs="黑体" w:hint="eastAsia"/>
          <w:bCs/>
          <w:sz w:val="32"/>
          <w:szCs w:val="32"/>
        </w:rPr>
        <w:t>附件</w:t>
      </w:r>
      <w:r>
        <w:rPr>
          <w:rFonts w:ascii="黑体" w:eastAsia="黑体" w:hAnsi="黑体" w:cs="黑体"/>
          <w:bCs/>
          <w:sz w:val="32"/>
          <w:szCs w:val="32"/>
        </w:rPr>
        <w:t>2-1</w:t>
      </w:r>
    </w:p>
    <w:p w:rsidR="00504D65" w:rsidRDefault="00504D65">
      <w:pPr>
        <w:spacing w:line="348" w:lineRule="auto"/>
        <w:jc w:val="center"/>
        <w:rPr>
          <w:rFonts w:eastAsia="方正小标宋简体"/>
          <w:bCs/>
          <w:sz w:val="42"/>
          <w:szCs w:val="42"/>
        </w:rPr>
      </w:pPr>
    </w:p>
    <w:p w:rsidR="00504D65" w:rsidRDefault="00504D65">
      <w:pPr>
        <w:spacing w:line="800" w:lineRule="exact"/>
        <w:jc w:val="center"/>
        <w:rPr>
          <w:rFonts w:eastAsia="方正小标宋简体"/>
          <w:bCs/>
          <w:sz w:val="46"/>
          <w:szCs w:val="46"/>
        </w:rPr>
      </w:pPr>
      <w:r>
        <w:rPr>
          <w:rFonts w:eastAsia="方正小标宋简体" w:hint="eastAsia"/>
          <w:bCs/>
          <w:sz w:val="46"/>
          <w:szCs w:val="46"/>
        </w:rPr>
        <w:t>岳阳市</w:t>
      </w:r>
      <w:r>
        <w:rPr>
          <w:rFonts w:eastAsia="方正小标宋简体"/>
          <w:bCs/>
          <w:sz w:val="46"/>
          <w:szCs w:val="46"/>
        </w:rPr>
        <w:t>2020</w:t>
      </w:r>
      <w:r>
        <w:rPr>
          <w:rFonts w:eastAsia="方正小标宋简体" w:hint="eastAsia"/>
          <w:bCs/>
          <w:sz w:val="46"/>
          <w:szCs w:val="46"/>
        </w:rPr>
        <w:t>年度部门整体支出</w:t>
      </w:r>
    </w:p>
    <w:p w:rsidR="00504D65" w:rsidRDefault="00504D65">
      <w:pPr>
        <w:spacing w:line="800" w:lineRule="exact"/>
        <w:jc w:val="center"/>
        <w:rPr>
          <w:rFonts w:eastAsia="方正小标宋简体"/>
          <w:bCs/>
          <w:sz w:val="46"/>
          <w:szCs w:val="46"/>
        </w:rPr>
      </w:pPr>
      <w:r>
        <w:rPr>
          <w:rFonts w:eastAsia="方正小标宋简体" w:hint="eastAsia"/>
          <w:bCs/>
          <w:sz w:val="46"/>
          <w:szCs w:val="46"/>
        </w:rPr>
        <w:t>绩效评价自评报告</w:t>
      </w:r>
    </w:p>
    <w:p w:rsidR="00504D65" w:rsidRDefault="00504D65">
      <w:pPr>
        <w:rPr>
          <w:rFonts w:eastAsia="仿宋_GB2312"/>
          <w:b/>
          <w:sz w:val="32"/>
        </w:rPr>
      </w:pPr>
    </w:p>
    <w:p w:rsidR="00504D65" w:rsidRDefault="00504D65">
      <w:pPr>
        <w:rPr>
          <w:rFonts w:eastAsia="仿宋_GB2312"/>
          <w:b/>
          <w:sz w:val="32"/>
        </w:rPr>
      </w:pPr>
    </w:p>
    <w:p w:rsidR="00504D65" w:rsidRDefault="00504D65">
      <w:pPr>
        <w:rPr>
          <w:rFonts w:eastAsia="仿宋_GB2312"/>
          <w:b/>
          <w:sz w:val="32"/>
        </w:rPr>
      </w:pPr>
    </w:p>
    <w:p w:rsidR="00504D65" w:rsidRDefault="00504D65" w:rsidP="00897FDF">
      <w:pPr>
        <w:spacing w:beforeLines="50" w:line="348" w:lineRule="auto"/>
        <w:ind w:firstLineChars="150" w:firstLine="31680"/>
        <w:rPr>
          <w:rFonts w:eastAsia="仿宋_GB2312"/>
          <w:sz w:val="32"/>
          <w:szCs w:val="32"/>
          <w:u w:val="single"/>
        </w:rPr>
      </w:pPr>
      <w:r>
        <w:rPr>
          <w:rFonts w:eastAsia="仿宋_GB2312" w:hint="eastAsia"/>
          <w:sz w:val="32"/>
          <w:szCs w:val="32"/>
        </w:rPr>
        <w:t>部门</w:t>
      </w:r>
      <w:r>
        <w:rPr>
          <w:rFonts w:eastAsia="仿宋_GB2312"/>
          <w:sz w:val="32"/>
          <w:szCs w:val="32"/>
        </w:rPr>
        <w:t>(</w:t>
      </w:r>
      <w:r>
        <w:rPr>
          <w:rFonts w:eastAsia="仿宋_GB2312" w:hint="eastAsia"/>
          <w:sz w:val="32"/>
          <w:szCs w:val="32"/>
        </w:rPr>
        <w:t>单位</w:t>
      </w:r>
      <w:r>
        <w:rPr>
          <w:rFonts w:eastAsia="仿宋_GB2312"/>
          <w:sz w:val="32"/>
          <w:szCs w:val="32"/>
        </w:rPr>
        <w:t>)</w:t>
      </w:r>
      <w:r>
        <w:rPr>
          <w:rFonts w:eastAsia="仿宋_GB2312" w:hint="eastAsia"/>
          <w:sz w:val="32"/>
          <w:szCs w:val="32"/>
        </w:rPr>
        <w:t>名称：</w:t>
      </w:r>
      <w:r>
        <w:rPr>
          <w:rFonts w:eastAsia="仿宋_GB2312"/>
          <w:sz w:val="32"/>
          <w:szCs w:val="32"/>
          <w:u w:val="single"/>
        </w:rPr>
        <w:t xml:space="preserve">    </w:t>
      </w:r>
      <w:r>
        <w:rPr>
          <w:rFonts w:eastAsia="仿宋_GB2312" w:hint="eastAsia"/>
          <w:sz w:val="32"/>
          <w:szCs w:val="32"/>
          <w:u w:val="single"/>
        </w:rPr>
        <w:t>岳阳市木材检查检疫站</w:t>
      </w:r>
      <w:r>
        <w:rPr>
          <w:rFonts w:eastAsia="仿宋_GB2312"/>
          <w:sz w:val="32"/>
          <w:szCs w:val="32"/>
          <w:u w:val="single"/>
        </w:rPr>
        <w:t xml:space="preserve">                               </w:t>
      </w:r>
    </w:p>
    <w:p w:rsidR="00504D65" w:rsidRDefault="00504D65" w:rsidP="00897FDF">
      <w:pPr>
        <w:spacing w:beforeLines="50" w:line="348" w:lineRule="auto"/>
        <w:ind w:firstLineChars="150" w:firstLine="31680"/>
        <w:rPr>
          <w:rFonts w:eastAsia="仿宋_GB2312"/>
          <w:spacing w:val="20"/>
          <w:sz w:val="32"/>
          <w:szCs w:val="32"/>
        </w:rPr>
      </w:pPr>
      <w:r>
        <w:rPr>
          <w:rFonts w:eastAsia="仿宋_GB2312" w:hint="eastAsia"/>
          <w:sz w:val="32"/>
          <w:szCs w:val="32"/>
        </w:rPr>
        <w:t>预</w:t>
      </w:r>
      <w:r>
        <w:rPr>
          <w:rFonts w:eastAsia="仿宋_GB2312"/>
          <w:spacing w:val="30"/>
          <w:sz w:val="32"/>
          <w:szCs w:val="32"/>
        </w:rPr>
        <w:t xml:space="preserve"> </w:t>
      </w:r>
      <w:r>
        <w:rPr>
          <w:rFonts w:eastAsia="仿宋_GB2312" w:hint="eastAsia"/>
          <w:spacing w:val="30"/>
          <w:sz w:val="32"/>
          <w:szCs w:val="32"/>
        </w:rPr>
        <w:t>算</w:t>
      </w:r>
      <w:r>
        <w:rPr>
          <w:rFonts w:eastAsia="仿宋_GB2312"/>
          <w:spacing w:val="30"/>
          <w:sz w:val="32"/>
          <w:szCs w:val="32"/>
        </w:rPr>
        <w:t xml:space="preserve"> </w:t>
      </w:r>
      <w:r>
        <w:rPr>
          <w:rFonts w:eastAsia="仿宋_GB2312" w:hint="eastAsia"/>
          <w:spacing w:val="30"/>
          <w:sz w:val="32"/>
          <w:szCs w:val="32"/>
        </w:rPr>
        <w:t>编</w:t>
      </w:r>
      <w:r>
        <w:rPr>
          <w:rFonts w:eastAsia="仿宋_GB2312"/>
          <w:spacing w:val="30"/>
          <w:sz w:val="32"/>
          <w:szCs w:val="32"/>
        </w:rPr>
        <w:t xml:space="preserve"> </w:t>
      </w:r>
      <w:r>
        <w:rPr>
          <w:rFonts w:eastAsia="仿宋_GB2312" w:hint="eastAsia"/>
          <w:spacing w:val="30"/>
          <w:sz w:val="32"/>
          <w:szCs w:val="32"/>
        </w:rPr>
        <w:t>码：</w:t>
      </w:r>
      <w:r>
        <w:rPr>
          <w:rFonts w:eastAsia="仿宋_GB2312"/>
          <w:spacing w:val="20"/>
          <w:sz w:val="32"/>
          <w:szCs w:val="32"/>
          <w:u w:val="single"/>
        </w:rPr>
        <w:t xml:space="preserve">     608004                       </w:t>
      </w:r>
    </w:p>
    <w:p w:rsidR="00504D65" w:rsidRDefault="00504D65" w:rsidP="00897FDF">
      <w:pPr>
        <w:spacing w:beforeLines="50" w:line="348" w:lineRule="auto"/>
        <w:ind w:firstLineChars="150" w:firstLine="31680"/>
        <w:rPr>
          <w:rFonts w:eastAsia="仿宋_GB2312"/>
          <w:sz w:val="32"/>
          <w:szCs w:val="32"/>
        </w:rPr>
      </w:pPr>
      <w:r>
        <w:rPr>
          <w:rFonts w:eastAsia="仿宋_GB2312" w:hint="eastAsia"/>
          <w:sz w:val="32"/>
          <w:szCs w:val="32"/>
        </w:rPr>
        <w:t>评价方式：部门（单位）绩效自评</w:t>
      </w:r>
    </w:p>
    <w:p w:rsidR="00504D65" w:rsidRDefault="00504D65" w:rsidP="00897FDF">
      <w:pPr>
        <w:spacing w:beforeLines="50" w:line="348" w:lineRule="auto"/>
        <w:ind w:firstLineChars="150" w:firstLine="31680"/>
        <w:rPr>
          <w:rFonts w:eastAsia="仿宋_GB2312"/>
          <w:sz w:val="32"/>
          <w:szCs w:val="32"/>
        </w:rPr>
      </w:pPr>
      <w:r>
        <w:rPr>
          <w:rFonts w:eastAsia="仿宋_GB2312" w:hint="eastAsia"/>
          <w:sz w:val="32"/>
          <w:szCs w:val="32"/>
        </w:rPr>
        <w:t>评价机构：部门（单位）评价组</w:t>
      </w:r>
      <w:r>
        <w:rPr>
          <w:rFonts w:eastAsia="仿宋_GB2312"/>
          <w:sz w:val="32"/>
          <w:szCs w:val="32"/>
        </w:rPr>
        <w:t xml:space="preserve">   </w:t>
      </w:r>
    </w:p>
    <w:p w:rsidR="00504D65" w:rsidRDefault="00504D65" w:rsidP="00897FDF">
      <w:pPr>
        <w:spacing w:line="720" w:lineRule="exact"/>
        <w:ind w:firstLineChars="690" w:firstLine="31680"/>
        <w:rPr>
          <w:rFonts w:eastAsia="仿宋_GB2312"/>
          <w:sz w:val="32"/>
        </w:rPr>
      </w:pPr>
    </w:p>
    <w:p w:rsidR="00504D65" w:rsidRDefault="00504D65" w:rsidP="00897FDF">
      <w:pPr>
        <w:spacing w:line="720" w:lineRule="exact"/>
        <w:ind w:firstLineChars="690" w:firstLine="31680"/>
        <w:rPr>
          <w:rFonts w:eastAsia="仿宋_GB2312"/>
          <w:sz w:val="32"/>
        </w:rPr>
      </w:pPr>
    </w:p>
    <w:p w:rsidR="00504D65" w:rsidRDefault="00504D65" w:rsidP="00897FDF">
      <w:pPr>
        <w:spacing w:line="720" w:lineRule="exact"/>
        <w:ind w:firstLineChars="690" w:firstLine="31680"/>
        <w:rPr>
          <w:rFonts w:eastAsia="仿宋_GB2312"/>
          <w:sz w:val="32"/>
        </w:rPr>
      </w:pPr>
    </w:p>
    <w:p w:rsidR="00504D65" w:rsidRDefault="00504D65">
      <w:pPr>
        <w:spacing w:line="348" w:lineRule="auto"/>
        <w:jc w:val="center"/>
        <w:rPr>
          <w:rFonts w:eastAsia="仿宋_GB2312"/>
          <w:sz w:val="32"/>
        </w:rPr>
      </w:pPr>
      <w:r>
        <w:rPr>
          <w:rFonts w:eastAsia="仿宋_GB2312" w:hint="eastAsia"/>
          <w:sz w:val="32"/>
        </w:rPr>
        <w:t>报告日期：</w:t>
      </w:r>
      <w:r>
        <w:rPr>
          <w:rFonts w:eastAsia="仿宋_GB2312"/>
          <w:sz w:val="32"/>
        </w:rPr>
        <w:t xml:space="preserve">  2021 </w:t>
      </w:r>
      <w:r>
        <w:rPr>
          <w:rFonts w:eastAsia="仿宋_GB2312" w:hint="eastAsia"/>
          <w:sz w:val="32"/>
        </w:rPr>
        <w:t>年</w:t>
      </w:r>
      <w:r>
        <w:rPr>
          <w:rFonts w:eastAsia="仿宋_GB2312"/>
          <w:sz w:val="32"/>
        </w:rPr>
        <w:t xml:space="preserve">  6 </w:t>
      </w:r>
      <w:r>
        <w:rPr>
          <w:rFonts w:eastAsia="仿宋_GB2312" w:hint="eastAsia"/>
          <w:sz w:val="32"/>
        </w:rPr>
        <w:t>月</w:t>
      </w:r>
      <w:r>
        <w:rPr>
          <w:rFonts w:eastAsia="仿宋_GB2312"/>
          <w:sz w:val="32"/>
        </w:rPr>
        <w:t xml:space="preserve">  4 </w:t>
      </w:r>
      <w:r>
        <w:rPr>
          <w:rFonts w:eastAsia="仿宋_GB2312" w:hint="eastAsia"/>
          <w:sz w:val="32"/>
        </w:rPr>
        <w:t>日</w:t>
      </w:r>
    </w:p>
    <w:p w:rsidR="00504D65" w:rsidRDefault="00504D65">
      <w:pPr>
        <w:autoSpaceDN w:val="0"/>
        <w:jc w:val="center"/>
        <w:textAlignment w:val="center"/>
        <w:rPr>
          <w:rFonts w:eastAsia="仿宋_GB2312"/>
          <w:sz w:val="32"/>
          <w:szCs w:val="32"/>
        </w:rPr>
        <w:sectPr w:rsidR="00504D65">
          <w:headerReference w:type="even" r:id="rId7"/>
          <w:headerReference w:type="default" r:id="rId8"/>
          <w:footerReference w:type="even" r:id="rId9"/>
          <w:footerReference w:type="default" r:id="rId10"/>
          <w:headerReference w:type="first" r:id="rId11"/>
          <w:footerReference w:type="first" r:id="rId12"/>
          <w:pgSz w:w="11906" w:h="16838"/>
          <w:pgMar w:top="1247" w:right="1588" w:bottom="1247" w:left="1588" w:header="851" w:footer="992" w:gutter="0"/>
          <w:pgNumType w:start="1"/>
          <w:cols w:space="720"/>
          <w:docGrid w:type="linesAndChars" w:linePitch="602" w:charSpace="-782"/>
        </w:sectPr>
      </w:pPr>
      <w:r>
        <w:rPr>
          <w:rFonts w:eastAsia="仿宋_GB2312" w:hint="eastAsia"/>
          <w:sz w:val="32"/>
        </w:rPr>
        <w:t>岳阳市财政</w:t>
      </w:r>
      <w:r>
        <w:rPr>
          <w:rFonts w:eastAsia="仿宋_GB2312" w:hint="eastAsia"/>
          <w:sz w:val="32"/>
          <w:szCs w:val="32"/>
        </w:rPr>
        <w:t>局（制）</w:t>
      </w:r>
    </w:p>
    <w:tbl>
      <w:tblPr>
        <w:tblW w:w="9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5" w:type="dxa"/>
          <w:right w:w="15" w:type="dxa"/>
        </w:tblCellMar>
        <w:tblLook w:val="00A0"/>
      </w:tblPr>
      <w:tblGrid>
        <w:gridCol w:w="1441"/>
        <w:gridCol w:w="259"/>
        <w:gridCol w:w="73"/>
        <w:gridCol w:w="1007"/>
        <w:gridCol w:w="210"/>
        <w:gridCol w:w="1145"/>
        <w:gridCol w:w="272"/>
        <w:gridCol w:w="808"/>
        <w:gridCol w:w="1479"/>
        <w:gridCol w:w="226"/>
        <w:gridCol w:w="196"/>
        <w:gridCol w:w="259"/>
        <w:gridCol w:w="994"/>
        <w:gridCol w:w="351"/>
        <w:gridCol w:w="139"/>
        <w:gridCol w:w="316"/>
        <w:gridCol w:w="625"/>
      </w:tblGrid>
      <w:tr w:rsidR="00504D65">
        <w:trPr>
          <w:trHeight w:val="567"/>
          <w:jc w:val="center"/>
        </w:trPr>
        <w:tc>
          <w:tcPr>
            <w:tcW w:w="9800" w:type="dxa"/>
            <w:gridSpan w:val="17"/>
            <w:vAlign w:val="center"/>
          </w:tcPr>
          <w:p w:rsidR="00504D65" w:rsidRDefault="00504D65">
            <w:pPr>
              <w:autoSpaceDN w:val="0"/>
              <w:spacing w:line="320" w:lineRule="exact"/>
              <w:jc w:val="center"/>
              <w:textAlignment w:val="center"/>
              <w:rPr>
                <w:rFonts w:ascii="仿宋_GB2312" w:eastAsia="仿宋_GB2312" w:hAnsi="仿宋_GB2312" w:cs="仿宋_GB2312"/>
                <w:color w:val="000000"/>
                <w:sz w:val="24"/>
              </w:rPr>
            </w:pPr>
            <w:r>
              <w:rPr>
                <w:rFonts w:ascii="黑体" w:eastAsia="黑体" w:hAnsi="黑体" w:cs="黑体" w:hint="eastAsia"/>
                <w:color w:val="000000"/>
                <w:sz w:val="28"/>
                <w:szCs w:val="28"/>
              </w:rPr>
              <w:t>一、部门（单位）基本概况</w:t>
            </w:r>
          </w:p>
        </w:tc>
      </w:tr>
      <w:tr w:rsidR="00504D65">
        <w:trPr>
          <w:trHeight w:val="567"/>
          <w:jc w:val="center"/>
        </w:trPr>
        <w:tc>
          <w:tcPr>
            <w:tcW w:w="1773" w:type="dxa"/>
            <w:gridSpan w:val="3"/>
            <w:vAlign w:val="center"/>
          </w:tcPr>
          <w:p w:rsidR="00504D65" w:rsidRDefault="00504D6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联系人</w:t>
            </w:r>
          </w:p>
        </w:tc>
        <w:tc>
          <w:tcPr>
            <w:tcW w:w="3442" w:type="dxa"/>
            <w:gridSpan w:val="5"/>
            <w:vAlign w:val="center"/>
          </w:tcPr>
          <w:p w:rsidR="00504D65" w:rsidRDefault="00504D6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陈茂</w:t>
            </w:r>
          </w:p>
        </w:tc>
        <w:tc>
          <w:tcPr>
            <w:tcW w:w="1479" w:type="dxa"/>
            <w:vAlign w:val="center"/>
          </w:tcPr>
          <w:p w:rsidR="00504D65" w:rsidRDefault="00504D6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联络电话</w:t>
            </w:r>
          </w:p>
        </w:tc>
        <w:tc>
          <w:tcPr>
            <w:tcW w:w="3106" w:type="dxa"/>
            <w:gridSpan w:val="8"/>
            <w:vAlign w:val="center"/>
          </w:tcPr>
          <w:p w:rsidR="00504D65" w:rsidRDefault="00504D6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color w:val="000000"/>
                <w:sz w:val="24"/>
              </w:rPr>
              <w:t>8845405</w:t>
            </w:r>
          </w:p>
        </w:tc>
      </w:tr>
      <w:tr w:rsidR="00504D65">
        <w:trPr>
          <w:trHeight w:val="567"/>
          <w:jc w:val="center"/>
        </w:trPr>
        <w:tc>
          <w:tcPr>
            <w:tcW w:w="1773" w:type="dxa"/>
            <w:gridSpan w:val="3"/>
            <w:vAlign w:val="center"/>
          </w:tcPr>
          <w:p w:rsidR="00504D65" w:rsidRDefault="00504D6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人员编制</w:t>
            </w:r>
          </w:p>
        </w:tc>
        <w:tc>
          <w:tcPr>
            <w:tcW w:w="3442" w:type="dxa"/>
            <w:gridSpan w:val="5"/>
            <w:vAlign w:val="center"/>
          </w:tcPr>
          <w:p w:rsidR="00504D65" w:rsidRDefault="00504D6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color w:val="000000"/>
                <w:sz w:val="24"/>
              </w:rPr>
              <w:t>15</w:t>
            </w:r>
          </w:p>
        </w:tc>
        <w:tc>
          <w:tcPr>
            <w:tcW w:w="1479" w:type="dxa"/>
            <w:vAlign w:val="center"/>
          </w:tcPr>
          <w:p w:rsidR="00504D65" w:rsidRDefault="00504D6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实有人数</w:t>
            </w:r>
          </w:p>
        </w:tc>
        <w:tc>
          <w:tcPr>
            <w:tcW w:w="3106" w:type="dxa"/>
            <w:gridSpan w:val="8"/>
            <w:vAlign w:val="center"/>
          </w:tcPr>
          <w:p w:rsidR="00504D65" w:rsidRDefault="00504D6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color w:val="000000"/>
                <w:sz w:val="24"/>
              </w:rPr>
              <w:t>20</w:t>
            </w:r>
          </w:p>
        </w:tc>
      </w:tr>
      <w:tr w:rsidR="00504D65">
        <w:trPr>
          <w:trHeight w:val="1500"/>
          <w:jc w:val="center"/>
        </w:trPr>
        <w:tc>
          <w:tcPr>
            <w:tcW w:w="1773" w:type="dxa"/>
            <w:gridSpan w:val="3"/>
            <w:vAlign w:val="center"/>
          </w:tcPr>
          <w:p w:rsidR="00504D65" w:rsidRDefault="00504D65">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职能职责概述</w:t>
            </w:r>
          </w:p>
        </w:tc>
        <w:tc>
          <w:tcPr>
            <w:tcW w:w="8027" w:type="dxa"/>
            <w:gridSpan w:val="14"/>
            <w:vAlign w:val="center"/>
          </w:tcPr>
          <w:p w:rsidR="00504D65" w:rsidRDefault="00504D65" w:rsidP="00504D65">
            <w:pPr>
              <w:numPr>
                <w:ilvl w:val="0"/>
                <w:numId w:val="2"/>
              </w:numPr>
              <w:ind w:left="31680" w:hangingChars="100" w:firstLine="31680"/>
              <w:jc w:val="left"/>
              <w:rPr>
                <w:rFonts w:ascii="仿宋_GB2312" w:eastAsia="仿宋_GB2312"/>
                <w:sz w:val="24"/>
              </w:rPr>
            </w:pPr>
            <w:r>
              <w:rPr>
                <w:rFonts w:ascii="仿宋_GB2312" w:eastAsia="仿宋_GB2312" w:hint="eastAsia"/>
                <w:sz w:val="24"/>
              </w:rPr>
              <w:t>为保护森林资源提供木材运输检查保障；</w:t>
            </w:r>
            <w:r>
              <w:rPr>
                <w:rFonts w:ascii="仿宋_GB2312" w:eastAsia="仿宋_GB2312"/>
                <w:sz w:val="24"/>
              </w:rPr>
              <w:t xml:space="preserve">                            2</w:t>
            </w:r>
            <w:r>
              <w:rPr>
                <w:rFonts w:ascii="仿宋_GB2312" w:eastAsia="仿宋_GB2312" w:hint="eastAsia"/>
                <w:sz w:val="24"/>
              </w:rPr>
              <w:t>、木材运输及野生动物及其制品是否符合法律法规执行监督；</w:t>
            </w:r>
          </w:p>
          <w:p w:rsidR="00504D65" w:rsidRDefault="00504D65" w:rsidP="00504D65">
            <w:pPr>
              <w:ind w:leftChars="-100" w:left="31680"/>
              <w:jc w:val="left"/>
              <w:rPr>
                <w:rFonts w:ascii="仿宋_GB2312" w:eastAsia="仿宋_GB2312" w:hAnsi="宋体" w:cs="宋体"/>
                <w:sz w:val="24"/>
              </w:rPr>
            </w:pPr>
            <w:r>
              <w:rPr>
                <w:rFonts w:ascii="仿宋_GB2312" w:eastAsia="仿宋_GB2312"/>
                <w:sz w:val="24"/>
              </w:rPr>
              <w:t>3</w:t>
            </w:r>
            <w:r>
              <w:rPr>
                <w:rFonts w:ascii="仿宋_GB2312" w:eastAsia="仿宋_GB2312" w:hint="eastAsia"/>
                <w:sz w:val="24"/>
              </w:rPr>
              <w:t>、</w:t>
            </w:r>
            <w:r>
              <w:rPr>
                <w:rFonts w:ascii="仿宋_GB2312" w:eastAsia="仿宋_GB2312"/>
                <w:sz w:val="24"/>
              </w:rPr>
              <w:t>3</w:t>
            </w:r>
            <w:r>
              <w:rPr>
                <w:rFonts w:ascii="仿宋_GB2312" w:eastAsia="仿宋_GB2312" w:hint="eastAsia"/>
                <w:sz w:val="24"/>
              </w:rPr>
              <w:t>、林业政策宣传。</w:t>
            </w:r>
          </w:p>
          <w:p w:rsidR="00504D65" w:rsidRDefault="00504D65">
            <w:pPr>
              <w:autoSpaceDN w:val="0"/>
              <w:spacing w:line="320" w:lineRule="exact"/>
              <w:jc w:val="left"/>
              <w:textAlignment w:val="center"/>
              <w:rPr>
                <w:rFonts w:ascii="仿宋_GB2312" w:eastAsia="仿宋_GB2312" w:hAnsi="仿宋_GB2312" w:cs="仿宋_GB2312"/>
                <w:color w:val="000000"/>
                <w:sz w:val="24"/>
              </w:rPr>
            </w:pPr>
          </w:p>
        </w:tc>
      </w:tr>
      <w:tr w:rsidR="00504D65">
        <w:trPr>
          <w:trHeight w:val="2464"/>
          <w:jc w:val="center"/>
        </w:trPr>
        <w:tc>
          <w:tcPr>
            <w:tcW w:w="1773" w:type="dxa"/>
            <w:gridSpan w:val="3"/>
            <w:vAlign w:val="center"/>
          </w:tcPr>
          <w:p w:rsidR="00504D65" w:rsidRDefault="00504D6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年度主要</w:t>
            </w:r>
          </w:p>
          <w:p w:rsidR="00504D65" w:rsidRDefault="00504D6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工作内容</w:t>
            </w:r>
          </w:p>
        </w:tc>
        <w:tc>
          <w:tcPr>
            <w:tcW w:w="8027" w:type="dxa"/>
            <w:gridSpan w:val="14"/>
            <w:vAlign w:val="center"/>
          </w:tcPr>
          <w:p w:rsidR="00504D65" w:rsidRDefault="00504D65">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color w:val="000000"/>
                <w:sz w:val="24"/>
              </w:rPr>
              <w:t>1</w:t>
            </w:r>
            <w:r>
              <w:rPr>
                <w:rFonts w:ascii="仿宋_GB2312" w:eastAsia="仿宋_GB2312" w:hAnsi="仿宋_GB2312" w:cs="仿宋_GB2312" w:hint="eastAsia"/>
                <w:color w:val="000000"/>
                <w:sz w:val="24"/>
              </w:rPr>
              <w:t>、对木材运输过程是否依法依规，执行监督达到</w:t>
            </w:r>
            <w:r>
              <w:rPr>
                <w:rFonts w:ascii="仿宋_GB2312" w:eastAsia="仿宋_GB2312" w:hAnsi="仿宋_GB2312" w:cs="仿宋_GB2312"/>
                <w:color w:val="000000"/>
                <w:sz w:val="24"/>
              </w:rPr>
              <w:t>100%</w:t>
            </w:r>
          </w:p>
          <w:p w:rsidR="00504D65" w:rsidRDefault="00504D65">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color w:val="000000"/>
                <w:sz w:val="24"/>
              </w:rPr>
              <w:t>2</w:t>
            </w:r>
            <w:r>
              <w:rPr>
                <w:rFonts w:ascii="仿宋_GB2312" w:eastAsia="仿宋_GB2312" w:hAnsi="仿宋_GB2312" w:cs="仿宋_GB2312" w:hint="eastAsia"/>
                <w:color w:val="000000"/>
                <w:sz w:val="24"/>
              </w:rPr>
              <w:t>、林业政策宣传；</w:t>
            </w:r>
            <w:r>
              <w:rPr>
                <w:rFonts w:ascii="仿宋_GB2312" w:eastAsia="仿宋_GB2312" w:hAnsi="仿宋_GB2312" w:cs="仿宋_GB2312"/>
                <w:color w:val="000000"/>
                <w:sz w:val="24"/>
              </w:rPr>
              <w:t xml:space="preserve">                                                        3</w:t>
            </w:r>
            <w:r>
              <w:rPr>
                <w:rFonts w:ascii="仿宋_GB2312" w:eastAsia="仿宋_GB2312" w:hAnsi="仿宋_GB2312" w:cs="仿宋_GB2312" w:hint="eastAsia"/>
                <w:color w:val="000000"/>
                <w:sz w:val="24"/>
              </w:rPr>
              <w:t>、完成非税收入征收</w:t>
            </w:r>
            <w:r>
              <w:rPr>
                <w:rFonts w:ascii="仿宋_GB2312" w:eastAsia="仿宋_GB2312" w:hAnsi="仿宋_GB2312" w:cs="仿宋_GB2312"/>
                <w:color w:val="000000"/>
                <w:sz w:val="24"/>
              </w:rPr>
              <w:t>12</w:t>
            </w:r>
            <w:r>
              <w:rPr>
                <w:rFonts w:ascii="仿宋_GB2312" w:eastAsia="仿宋_GB2312" w:hAnsi="仿宋_GB2312" w:cs="仿宋_GB2312" w:hint="eastAsia"/>
                <w:color w:val="000000"/>
                <w:sz w:val="24"/>
              </w:rPr>
              <w:t>万元。</w:t>
            </w:r>
          </w:p>
        </w:tc>
      </w:tr>
      <w:tr w:rsidR="00504D65">
        <w:trPr>
          <w:trHeight w:val="2260"/>
          <w:jc w:val="center"/>
        </w:trPr>
        <w:tc>
          <w:tcPr>
            <w:tcW w:w="1773" w:type="dxa"/>
            <w:gridSpan w:val="3"/>
            <w:vAlign w:val="center"/>
          </w:tcPr>
          <w:p w:rsidR="00504D65" w:rsidRDefault="00504D65">
            <w:pPr>
              <w:autoSpaceDN w:val="0"/>
              <w:spacing w:line="320" w:lineRule="exact"/>
              <w:jc w:val="center"/>
              <w:textAlignment w:val="center"/>
              <w:rPr>
                <w:rFonts w:ascii="仿宋_GB2312" w:eastAsia="仿宋_GB2312" w:hAnsi="仿宋_GB2312" w:cs="仿宋_GB2312"/>
                <w:color w:val="000000"/>
                <w:spacing w:val="-6"/>
                <w:sz w:val="24"/>
              </w:rPr>
            </w:pPr>
            <w:r>
              <w:rPr>
                <w:rFonts w:ascii="仿宋_GB2312" w:eastAsia="仿宋_GB2312" w:hAnsi="仿宋_GB2312" w:cs="仿宋_GB2312" w:hint="eastAsia"/>
                <w:color w:val="000000"/>
                <w:spacing w:val="-6"/>
                <w:sz w:val="24"/>
              </w:rPr>
              <w:t>年度部门（单位）总体运行情况及取得的成绩</w:t>
            </w:r>
          </w:p>
        </w:tc>
        <w:tc>
          <w:tcPr>
            <w:tcW w:w="8027" w:type="dxa"/>
            <w:gridSpan w:val="14"/>
            <w:vAlign w:val="center"/>
          </w:tcPr>
          <w:p w:rsidR="00504D65" w:rsidRDefault="00504D65">
            <w:pPr>
              <w:autoSpaceDN w:val="0"/>
              <w:spacing w:line="40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color w:val="000000"/>
                <w:sz w:val="24"/>
              </w:rPr>
              <w:t>1</w:t>
            </w:r>
            <w:r>
              <w:rPr>
                <w:rFonts w:ascii="仿宋_GB2312" w:eastAsia="仿宋_GB2312" w:hAnsi="仿宋_GB2312" w:cs="仿宋_GB2312" w:hint="eastAsia"/>
                <w:color w:val="000000"/>
                <w:sz w:val="24"/>
              </w:rPr>
              <w:t>：完成木材运输法律法规执行监督达到</w:t>
            </w:r>
            <w:r>
              <w:rPr>
                <w:rFonts w:ascii="仿宋_GB2312" w:eastAsia="仿宋_GB2312" w:hAnsi="仿宋_GB2312" w:cs="仿宋_GB2312"/>
                <w:color w:val="000000"/>
                <w:sz w:val="24"/>
              </w:rPr>
              <w:t>100%</w:t>
            </w:r>
            <w:r>
              <w:rPr>
                <w:rFonts w:ascii="仿宋_GB2312" w:eastAsia="仿宋_GB2312" w:hAnsi="仿宋_GB2312" w:cs="仿宋_GB2312" w:hint="eastAsia"/>
                <w:color w:val="000000"/>
                <w:sz w:val="24"/>
              </w:rPr>
              <w:t>。</w:t>
            </w:r>
          </w:p>
          <w:p w:rsidR="00504D65" w:rsidRDefault="00504D65">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color w:val="000000"/>
                <w:sz w:val="24"/>
              </w:rPr>
              <w:t>2</w:t>
            </w:r>
            <w:r>
              <w:rPr>
                <w:rFonts w:ascii="仿宋_GB2312" w:eastAsia="仿宋_GB2312" w:hAnsi="仿宋_GB2312" w:cs="仿宋_GB2312" w:hint="eastAsia"/>
                <w:color w:val="000000"/>
                <w:sz w:val="24"/>
              </w:rPr>
              <w:t>：林业政策宣传达到</w:t>
            </w:r>
            <w:r>
              <w:rPr>
                <w:rFonts w:ascii="仿宋_GB2312" w:eastAsia="仿宋_GB2312" w:hAnsi="仿宋_GB2312" w:cs="仿宋_GB2312"/>
                <w:color w:val="000000"/>
                <w:sz w:val="24"/>
              </w:rPr>
              <w:t>100%</w:t>
            </w:r>
            <w:r>
              <w:rPr>
                <w:rFonts w:ascii="仿宋_GB2312" w:eastAsia="仿宋_GB2312" w:hAnsi="仿宋_GB2312" w:cs="仿宋_GB2312" w:hint="eastAsia"/>
                <w:color w:val="000000"/>
                <w:sz w:val="24"/>
              </w:rPr>
              <w:t>。</w:t>
            </w:r>
            <w:r>
              <w:rPr>
                <w:rFonts w:ascii="仿宋_GB2312" w:eastAsia="仿宋_GB2312" w:hAnsi="仿宋_GB2312" w:cs="仿宋_GB2312"/>
                <w:color w:val="000000"/>
                <w:sz w:val="24"/>
              </w:rPr>
              <w:t xml:space="preserve">                                                            3</w:t>
            </w:r>
            <w:r>
              <w:rPr>
                <w:rFonts w:ascii="仿宋_GB2312" w:eastAsia="仿宋_GB2312" w:hAnsi="仿宋_GB2312" w:cs="仿宋_GB2312" w:hint="eastAsia"/>
                <w:color w:val="000000"/>
                <w:sz w:val="24"/>
              </w:rPr>
              <w:t>：完成其他一般罚没收入</w:t>
            </w:r>
            <w:r>
              <w:rPr>
                <w:rFonts w:ascii="仿宋_GB2312" w:eastAsia="仿宋_GB2312" w:hAnsi="仿宋_GB2312" w:cs="仿宋_GB2312"/>
                <w:color w:val="000000"/>
                <w:sz w:val="24"/>
              </w:rPr>
              <w:t>12.38</w:t>
            </w:r>
            <w:r>
              <w:rPr>
                <w:rFonts w:ascii="仿宋_GB2312" w:eastAsia="仿宋_GB2312" w:hAnsi="仿宋_GB2312" w:cs="仿宋_GB2312" w:hint="eastAsia"/>
                <w:color w:val="000000"/>
                <w:sz w:val="24"/>
              </w:rPr>
              <w:t>万元</w:t>
            </w:r>
          </w:p>
        </w:tc>
      </w:tr>
      <w:tr w:rsidR="00504D65">
        <w:trPr>
          <w:trHeight w:val="567"/>
          <w:jc w:val="center"/>
        </w:trPr>
        <w:tc>
          <w:tcPr>
            <w:tcW w:w="9800" w:type="dxa"/>
            <w:gridSpan w:val="17"/>
            <w:vAlign w:val="center"/>
          </w:tcPr>
          <w:p w:rsidR="00504D65" w:rsidRDefault="00504D65">
            <w:pPr>
              <w:autoSpaceDN w:val="0"/>
              <w:spacing w:line="320" w:lineRule="exact"/>
              <w:jc w:val="center"/>
              <w:textAlignment w:val="center"/>
              <w:rPr>
                <w:rFonts w:ascii="仿宋_GB2312" w:eastAsia="仿宋_GB2312" w:hAnsi="仿宋_GB2312" w:cs="仿宋_GB2312"/>
                <w:color w:val="000000"/>
                <w:sz w:val="24"/>
              </w:rPr>
            </w:pPr>
            <w:r>
              <w:rPr>
                <w:rFonts w:ascii="黑体" w:eastAsia="黑体" w:hAnsi="黑体" w:cs="黑体" w:hint="eastAsia"/>
                <w:color w:val="000000"/>
                <w:sz w:val="28"/>
                <w:szCs w:val="28"/>
              </w:rPr>
              <w:t>二、部门（单位）收支情况</w:t>
            </w:r>
          </w:p>
        </w:tc>
      </w:tr>
      <w:tr w:rsidR="00504D65">
        <w:trPr>
          <w:trHeight w:val="567"/>
          <w:jc w:val="center"/>
        </w:trPr>
        <w:tc>
          <w:tcPr>
            <w:tcW w:w="9800" w:type="dxa"/>
            <w:gridSpan w:val="17"/>
            <w:vAlign w:val="center"/>
          </w:tcPr>
          <w:p w:rsidR="00504D65" w:rsidRDefault="00504D6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b/>
                <w:bCs/>
                <w:color w:val="000000"/>
                <w:sz w:val="24"/>
              </w:rPr>
              <w:t>年度收入情况（万元）</w:t>
            </w:r>
          </w:p>
        </w:tc>
      </w:tr>
      <w:tr w:rsidR="00504D65">
        <w:trPr>
          <w:trHeight w:val="567"/>
          <w:jc w:val="center"/>
        </w:trPr>
        <w:tc>
          <w:tcPr>
            <w:tcW w:w="1700" w:type="dxa"/>
            <w:gridSpan w:val="2"/>
            <w:vMerge w:val="restart"/>
            <w:vAlign w:val="center"/>
          </w:tcPr>
          <w:p w:rsidR="00504D65" w:rsidRDefault="00504D6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机构名称</w:t>
            </w:r>
          </w:p>
        </w:tc>
        <w:tc>
          <w:tcPr>
            <w:tcW w:w="1080" w:type="dxa"/>
            <w:gridSpan w:val="2"/>
            <w:vMerge w:val="restart"/>
            <w:tcBorders>
              <w:right w:val="single" w:sz="4" w:space="0" w:color="auto"/>
            </w:tcBorders>
            <w:vAlign w:val="center"/>
          </w:tcPr>
          <w:p w:rsidR="00504D65" w:rsidRDefault="00504D6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收入合计</w:t>
            </w:r>
          </w:p>
        </w:tc>
        <w:tc>
          <w:tcPr>
            <w:tcW w:w="7020" w:type="dxa"/>
            <w:gridSpan w:val="13"/>
            <w:tcBorders>
              <w:left w:val="single" w:sz="4" w:space="0" w:color="auto"/>
            </w:tcBorders>
            <w:vAlign w:val="center"/>
          </w:tcPr>
          <w:p w:rsidR="00504D65" w:rsidRDefault="00504D6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w:t>
            </w:r>
          </w:p>
        </w:tc>
      </w:tr>
      <w:tr w:rsidR="00504D65">
        <w:trPr>
          <w:trHeight w:val="1014"/>
          <w:jc w:val="center"/>
        </w:trPr>
        <w:tc>
          <w:tcPr>
            <w:tcW w:w="1700" w:type="dxa"/>
            <w:gridSpan w:val="2"/>
            <w:vMerge/>
            <w:vAlign w:val="center"/>
          </w:tcPr>
          <w:p w:rsidR="00504D65" w:rsidRDefault="00504D65">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2"/>
            <w:vMerge/>
            <w:tcBorders>
              <w:right w:val="single" w:sz="4" w:space="0" w:color="auto"/>
            </w:tcBorders>
            <w:vAlign w:val="center"/>
          </w:tcPr>
          <w:p w:rsidR="00504D65" w:rsidRDefault="00504D65">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tcBorders>
              <w:left w:val="single" w:sz="4" w:space="0" w:color="auto"/>
            </w:tcBorders>
            <w:vAlign w:val="center"/>
          </w:tcPr>
          <w:p w:rsidR="00504D65" w:rsidRDefault="00504D6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上年结转</w:t>
            </w:r>
          </w:p>
        </w:tc>
        <w:tc>
          <w:tcPr>
            <w:tcW w:w="1080" w:type="dxa"/>
            <w:gridSpan w:val="2"/>
            <w:vAlign w:val="center"/>
          </w:tcPr>
          <w:p w:rsidR="00504D65" w:rsidRDefault="00504D6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公共财</w:t>
            </w:r>
          </w:p>
          <w:p w:rsidR="00504D65" w:rsidRDefault="00504D6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政拨款</w:t>
            </w:r>
          </w:p>
        </w:tc>
        <w:tc>
          <w:tcPr>
            <w:tcW w:w="1705" w:type="dxa"/>
            <w:gridSpan w:val="2"/>
            <w:vAlign w:val="center"/>
          </w:tcPr>
          <w:p w:rsidR="00504D65" w:rsidRDefault="00504D6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政府基金拨款</w:t>
            </w:r>
          </w:p>
        </w:tc>
        <w:tc>
          <w:tcPr>
            <w:tcW w:w="1800" w:type="dxa"/>
            <w:gridSpan w:val="4"/>
            <w:vAlign w:val="center"/>
          </w:tcPr>
          <w:p w:rsidR="00504D65" w:rsidRDefault="00504D6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纳入专户管理的非税收入拨款</w:t>
            </w:r>
          </w:p>
        </w:tc>
        <w:tc>
          <w:tcPr>
            <w:tcW w:w="1080" w:type="dxa"/>
            <w:gridSpan w:val="3"/>
            <w:vAlign w:val="center"/>
          </w:tcPr>
          <w:p w:rsidR="00504D65" w:rsidRDefault="00504D6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其他</w:t>
            </w:r>
          </w:p>
          <w:p w:rsidR="00504D65" w:rsidRDefault="00504D6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收入</w:t>
            </w:r>
          </w:p>
        </w:tc>
      </w:tr>
      <w:tr w:rsidR="00504D65">
        <w:trPr>
          <w:trHeight w:val="772"/>
          <w:jc w:val="center"/>
        </w:trPr>
        <w:tc>
          <w:tcPr>
            <w:tcW w:w="1700" w:type="dxa"/>
            <w:gridSpan w:val="2"/>
            <w:vAlign w:val="center"/>
          </w:tcPr>
          <w:p w:rsidR="00504D65" w:rsidRDefault="00504D6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局机关及二级机构汇总</w:t>
            </w:r>
          </w:p>
        </w:tc>
        <w:tc>
          <w:tcPr>
            <w:tcW w:w="1080" w:type="dxa"/>
            <w:gridSpan w:val="2"/>
            <w:tcBorders>
              <w:right w:val="single" w:sz="4" w:space="0" w:color="auto"/>
            </w:tcBorders>
            <w:vAlign w:val="center"/>
          </w:tcPr>
          <w:p w:rsidR="00504D65" w:rsidRDefault="00504D65">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color w:val="000000"/>
                <w:sz w:val="24"/>
              </w:rPr>
              <w:t>317.74</w:t>
            </w:r>
          </w:p>
        </w:tc>
        <w:tc>
          <w:tcPr>
            <w:tcW w:w="1355" w:type="dxa"/>
            <w:gridSpan w:val="2"/>
            <w:tcBorders>
              <w:left w:val="single" w:sz="4" w:space="0" w:color="auto"/>
            </w:tcBorders>
            <w:vAlign w:val="center"/>
          </w:tcPr>
          <w:p w:rsidR="00504D65" w:rsidRDefault="00504D65">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color w:val="000000"/>
                <w:sz w:val="24"/>
              </w:rPr>
              <w:t>45.73</w:t>
            </w:r>
          </w:p>
        </w:tc>
        <w:tc>
          <w:tcPr>
            <w:tcW w:w="1080" w:type="dxa"/>
            <w:gridSpan w:val="2"/>
            <w:vAlign w:val="center"/>
          </w:tcPr>
          <w:p w:rsidR="00504D65" w:rsidRDefault="00504D65">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color w:val="000000"/>
                <w:sz w:val="24"/>
              </w:rPr>
              <w:t>268.94</w:t>
            </w:r>
          </w:p>
        </w:tc>
        <w:tc>
          <w:tcPr>
            <w:tcW w:w="1705" w:type="dxa"/>
            <w:gridSpan w:val="2"/>
            <w:vAlign w:val="center"/>
          </w:tcPr>
          <w:p w:rsidR="00504D65" w:rsidRDefault="00504D65">
            <w:pPr>
              <w:autoSpaceDN w:val="0"/>
              <w:spacing w:line="320" w:lineRule="exact"/>
              <w:jc w:val="left"/>
              <w:textAlignment w:val="center"/>
              <w:rPr>
                <w:rFonts w:ascii="仿宋_GB2312" w:eastAsia="仿宋_GB2312" w:hAnsi="仿宋_GB2312" w:cs="仿宋_GB2312"/>
                <w:color w:val="000000"/>
                <w:sz w:val="24"/>
              </w:rPr>
            </w:pPr>
          </w:p>
        </w:tc>
        <w:tc>
          <w:tcPr>
            <w:tcW w:w="1800" w:type="dxa"/>
            <w:gridSpan w:val="4"/>
            <w:vAlign w:val="center"/>
          </w:tcPr>
          <w:p w:rsidR="00504D65" w:rsidRDefault="00504D65">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3"/>
            <w:vAlign w:val="center"/>
          </w:tcPr>
          <w:p w:rsidR="00504D65" w:rsidRDefault="00504D65">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color w:val="000000"/>
                <w:sz w:val="24"/>
              </w:rPr>
              <w:t>3.07</w:t>
            </w:r>
          </w:p>
        </w:tc>
      </w:tr>
      <w:tr w:rsidR="00504D65">
        <w:trPr>
          <w:trHeight w:val="567"/>
          <w:jc w:val="center"/>
        </w:trPr>
        <w:tc>
          <w:tcPr>
            <w:tcW w:w="1700" w:type="dxa"/>
            <w:gridSpan w:val="2"/>
            <w:vAlign w:val="center"/>
          </w:tcPr>
          <w:p w:rsidR="00504D65" w:rsidRDefault="00504D65">
            <w:pPr>
              <w:spacing w:line="320" w:lineRule="exact"/>
              <w:rPr>
                <w:rFonts w:ascii="仿宋_GB2312" w:eastAsia="仿宋_GB2312" w:hAnsi="仿宋_GB2312" w:cs="仿宋_GB2312"/>
                <w:sz w:val="24"/>
              </w:rPr>
            </w:pPr>
            <w:r>
              <w:rPr>
                <w:rFonts w:ascii="仿宋_GB2312" w:eastAsia="仿宋_GB2312" w:hAnsi="仿宋_GB2312" w:cs="仿宋_GB2312"/>
                <w:sz w:val="24"/>
              </w:rPr>
              <w:t>1</w:t>
            </w:r>
            <w:r>
              <w:rPr>
                <w:rFonts w:ascii="仿宋_GB2312" w:eastAsia="仿宋_GB2312" w:hAnsi="仿宋_GB2312" w:cs="仿宋_GB2312" w:hint="eastAsia"/>
                <w:sz w:val="24"/>
              </w:rPr>
              <w:t>、局机关</w:t>
            </w:r>
          </w:p>
        </w:tc>
        <w:tc>
          <w:tcPr>
            <w:tcW w:w="1080" w:type="dxa"/>
            <w:gridSpan w:val="2"/>
            <w:tcBorders>
              <w:right w:val="single" w:sz="4" w:space="0" w:color="auto"/>
            </w:tcBorders>
            <w:vAlign w:val="center"/>
          </w:tcPr>
          <w:p w:rsidR="00504D65" w:rsidRDefault="00504D65">
            <w:pPr>
              <w:autoSpaceDN w:val="0"/>
              <w:spacing w:line="320" w:lineRule="exact"/>
              <w:jc w:val="left"/>
              <w:textAlignment w:val="center"/>
              <w:rPr>
                <w:rFonts w:ascii="仿宋_GB2312" w:eastAsia="仿宋_GB2312" w:hAnsi="仿宋_GB2312" w:cs="仿宋_GB2312"/>
                <w:color w:val="000000"/>
                <w:sz w:val="24"/>
              </w:rPr>
            </w:pPr>
          </w:p>
        </w:tc>
        <w:tc>
          <w:tcPr>
            <w:tcW w:w="1355" w:type="dxa"/>
            <w:gridSpan w:val="2"/>
            <w:tcBorders>
              <w:left w:val="single" w:sz="4" w:space="0" w:color="auto"/>
            </w:tcBorders>
            <w:vAlign w:val="center"/>
          </w:tcPr>
          <w:p w:rsidR="00504D65" w:rsidRDefault="00504D65">
            <w:pPr>
              <w:autoSpaceDN w:val="0"/>
              <w:spacing w:line="320" w:lineRule="exact"/>
              <w:jc w:val="left"/>
              <w:textAlignment w:val="center"/>
              <w:rPr>
                <w:rFonts w:ascii="仿宋_GB2312" w:eastAsia="仿宋_GB2312" w:hAnsi="仿宋_GB2312" w:cs="仿宋_GB2312"/>
                <w:color w:val="000000"/>
                <w:sz w:val="24"/>
              </w:rPr>
            </w:pPr>
          </w:p>
        </w:tc>
        <w:tc>
          <w:tcPr>
            <w:tcW w:w="1080" w:type="dxa"/>
            <w:gridSpan w:val="2"/>
            <w:vAlign w:val="center"/>
          </w:tcPr>
          <w:p w:rsidR="00504D65" w:rsidRDefault="00504D65">
            <w:pPr>
              <w:autoSpaceDN w:val="0"/>
              <w:spacing w:line="320" w:lineRule="exact"/>
              <w:jc w:val="left"/>
              <w:textAlignment w:val="center"/>
              <w:rPr>
                <w:rFonts w:ascii="仿宋_GB2312" w:eastAsia="仿宋_GB2312" w:hAnsi="仿宋_GB2312" w:cs="仿宋_GB2312"/>
                <w:color w:val="000000"/>
                <w:sz w:val="24"/>
              </w:rPr>
            </w:pPr>
          </w:p>
        </w:tc>
        <w:tc>
          <w:tcPr>
            <w:tcW w:w="1705" w:type="dxa"/>
            <w:gridSpan w:val="2"/>
            <w:vAlign w:val="center"/>
          </w:tcPr>
          <w:p w:rsidR="00504D65" w:rsidRDefault="00504D65">
            <w:pPr>
              <w:autoSpaceDN w:val="0"/>
              <w:spacing w:line="320" w:lineRule="exact"/>
              <w:jc w:val="left"/>
              <w:textAlignment w:val="center"/>
              <w:rPr>
                <w:rFonts w:ascii="仿宋_GB2312" w:eastAsia="仿宋_GB2312" w:hAnsi="仿宋_GB2312" w:cs="仿宋_GB2312"/>
                <w:color w:val="000000"/>
                <w:sz w:val="24"/>
              </w:rPr>
            </w:pPr>
          </w:p>
        </w:tc>
        <w:tc>
          <w:tcPr>
            <w:tcW w:w="1800" w:type="dxa"/>
            <w:gridSpan w:val="4"/>
            <w:vAlign w:val="center"/>
          </w:tcPr>
          <w:p w:rsidR="00504D65" w:rsidRDefault="00504D65">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3"/>
            <w:vAlign w:val="center"/>
          </w:tcPr>
          <w:p w:rsidR="00504D65" w:rsidRDefault="00504D65">
            <w:pPr>
              <w:autoSpaceDN w:val="0"/>
              <w:spacing w:line="320" w:lineRule="exact"/>
              <w:jc w:val="left"/>
              <w:textAlignment w:val="center"/>
              <w:rPr>
                <w:rFonts w:ascii="仿宋_GB2312" w:eastAsia="仿宋_GB2312" w:hAnsi="仿宋_GB2312" w:cs="仿宋_GB2312"/>
                <w:color w:val="000000"/>
                <w:sz w:val="24"/>
              </w:rPr>
            </w:pPr>
          </w:p>
        </w:tc>
      </w:tr>
      <w:tr w:rsidR="00504D65">
        <w:trPr>
          <w:trHeight w:val="567"/>
          <w:jc w:val="center"/>
        </w:trPr>
        <w:tc>
          <w:tcPr>
            <w:tcW w:w="1700" w:type="dxa"/>
            <w:gridSpan w:val="2"/>
            <w:vAlign w:val="center"/>
          </w:tcPr>
          <w:p w:rsidR="00504D65" w:rsidRDefault="00504D65">
            <w:pPr>
              <w:spacing w:line="320" w:lineRule="exact"/>
              <w:rPr>
                <w:rFonts w:ascii="仿宋_GB2312" w:eastAsia="仿宋_GB2312" w:hAnsi="仿宋_GB2312" w:cs="仿宋_GB2312"/>
                <w:sz w:val="24"/>
              </w:rPr>
            </w:pPr>
            <w:r>
              <w:rPr>
                <w:rFonts w:ascii="仿宋_GB2312" w:eastAsia="仿宋_GB2312" w:hAnsi="仿宋_GB2312" w:cs="仿宋_GB2312"/>
                <w:sz w:val="24"/>
              </w:rPr>
              <w:t>2</w:t>
            </w:r>
            <w:r>
              <w:rPr>
                <w:rFonts w:ascii="仿宋_GB2312" w:eastAsia="仿宋_GB2312" w:hAnsi="仿宋_GB2312" w:cs="仿宋_GB2312" w:hint="eastAsia"/>
                <w:sz w:val="24"/>
              </w:rPr>
              <w:t>、岳阳市木材检查检疫站</w:t>
            </w:r>
          </w:p>
        </w:tc>
        <w:tc>
          <w:tcPr>
            <w:tcW w:w="1080" w:type="dxa"/>
            <w:gridSpan w:val="2"/>
            <w:tcBorders>
              <w:right w:val="single" w:sz="4" w:space="0" w:color="auto"/>
            </w:tcBorders>
            <w:vAlign w:val="center"/>
          </w:tcPr>
          <w:p w:rsidR="00504D65" w:rsidRDefault="00504D65">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color w:val="000000"/>
                <w:sz w:val="24"/>
              </w:rPr>
              <w:t>317.74</w:t>
            </w:r>
          </w:p>
        </w:tc>
        <w:tc>
          <w:tcPr>
            <w:tcW w:w="1355" w:type="dxa"/>
            <w:gridSpan w:val="2"/>
            <w:tcBorders>
              <w:left w:val="single" w:sz="4" w:space="0" w:color="auto"/>
            </w:tcBorders>
            <w:vAlign w:val="center"/>
          </w:tcPr>
          <w:p w:rsidR="00504D65" w:rsidRDefault="00504D65">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color w:val="000000"/>
                <w:sz w:val="24"/>
              </w:rPr>
              <w:t>45.73</w:t>
            </w:r>
          </w:p>
        </w:tc>
        <w:tc>
          <w:tcPr>
            <w:tcW w:w="1080" w:type="dxa"/>
            <w:gridSpan w:val="2"/>
            <w:vAlign w:val="center"/>
          </w:tcPr>
          <w:p w:rsidR="00504D65" w:rsidRDefault="00504D65">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color w:val="000000"/>
                <w:sz w:val="24"/>
              </w:rPr>
              <w:t>268.94</w:t>
            </w:r>
          </w:p>
        </w:tc>
        <w:tc>
          <w:tcPr>
            <w:tcW w:w="1705" w:type="dxa"/>
            <w:gridSpan w:val="2"/>
            <w:vAlign w:val="center"/>
          </w:tcPr>
          <w:p w:rsidR="00504D65" w:rsidRDefault="00504D65">
            <w:pPr>
              <w:autoSpaceDN w:val="0"/>
              <w:spacing w:line="320" w:lineRule="exact"/>
              <w:jc w:val="left"/>
              <w:textAlignment w:val="center"/>
              <w:rPr>
                <w:rFonts w:ascii="仿宋_GB2312" w:eastAsia="仿宋_GB2312" w:hAnsi="仿宋_GB2312" w:cs="仿宋_GB2312"/>
                <w:color w:val="000000"/>
                <w:sz w:val="24"/>
              </w:rPr>
            </w:pPr>
          </w:p>
        </w:tc>
        <w:tc>
          <w:tcPr>
            <w:tcW w:w="1800" w:type="dxa"/>
            <w:gridSpan w:val="4"/>
            <w:vAlign w:val="center"/>
          </w:tcPr>
          <w:p w:rsidR="00504D65" w:rsidRDefault="00504D65">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3"/>
            <w:vAlign w:val="center"/>
          </w:tcPr>
          <w:p w:rsidR="00504D65" w:rsidRDefault="00504D65">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color w:val="000000"/>
                <w:sz w:val="24"/>
              </w:rPr>
              <w:t>3.07</w:t>
            </w:r>
          </w:p>
        </w:tc>
      </w:tr>
      <w:tr w:rsidR="00504D65">
        <w:trPr>
          <w:trHeight w:val="567"/>
          <w:jc w:val="center"/>
        </w:trPr>
        <w:tc>
          <w:tcPr>
            <w:tcW w:w="1700" w:type="dxa"/>
            <w:gridSpan w:val="2"/>
            <w:vAlign w:val="center"/>
          </w:tcPr>
          <w:p w:rsidR="00504D65" w:rsidRDefault="00504D65">
            <w:pPr>
              <w:spacing w:line="320" w:lineRule="exact"/>
              <w:rPr>
                <w:rFonts w:ascii="仿宋_GB2312" w:eastAsia="仿宋_GB2312" w:hAnsi="仿宋_GB2312" w:cs="仿宋_GB2312"/>
                <w:sz w:val="24"/>
              </w:rPr>
            </w:pPr>
            <w:r>
              <w:rPr>
                <w:rFonts w:ascii="仿宋_GB2312" w:eastAsia="仿宋_GB2312" w:hAnsi="仿宋_GB2312" w:cs="仿宋_GB2312"/>
                <w:sz w:val="24"/>
              </w:rPr>
              <w:t>3</w:t>
            </w:r>
            <w:r>
              <w:rPr>
                <w:rFonts w:ascii="仿宋_GB2312" w:eastAsia="仿宋_GB2312" w:hAnsi="仿宋_GB2312" w:cs="仿宋_GB2312" w:hint="eastAsia"/>
                <w:sz w:val="24"/>
              </w:rPr>
              <w:t>、二级机构</w:t>
            </w:r>
            <w:r>
              <w:rPr>
                <w:rFonts w:ascii="仿宋_GB2312" w:eastAsia="仿宋_GB2312" w:hAnsi="仿宋_GB2312" w:cs="仿宋_GB2312"/>
                <w:sz w:val="24"/>
              </w:rPr>
              <w:t>2</w:t>
            </w:r>
          </w:p>
        </w:tc>
        <w:tc>
          <w:tcPr>
            <w:tcW w:w="1080" w:type="dxa"/>
            <w:gridSpan w:val="2"/>
            <w:tcBorders>
              <w:right w:val="single" w:sz="4" w:space="0" w:color="auto"/>
            </w:tcBorders>
            <w:vAlign w:val="center"/>
          </w:tcPr>
          <w:p w:rsidR="00504D65" w:rsidRDefault="00504D65">
            <w:pPr>
              <w:autoSpaceDN w:val="0"/>
              <w:spacing w:line="320" w:lineRule="exact"/>
              <w:jc w:val="left"/>
              <w:textAlignment w:val="center"/>
              <w:rPr>
                <w:rFonts w:ascii="仿宋_GB2312" w:eastAsia="仿宋_GB2312" w:hAnsi="仿宋_GB2312" w:cs="仿宋_GB2312"/>
                <w:color w:val="000000"/>
                <w:sz w:val="24"/>
              </w:rPr>
            </w:pPr>
          </w:p>
        </w:tc>
        <w:tc>
          <w:tcPr>
            <w:tcW w:w="1355" w:type="dxa"/>
            <w:gridSpan w:val="2"/>
            <w:tcBorders>
              <w:left w:val="single" w:sz="4" w:space="0" w:color="auto"/>
            </w:tcBorders>
            <w:vAlign w:val="center"/>
          </w:tcPr>
          <w:p w:rsidR="00504D65" w:rsidRDefault="00504D65">
            <w:pPr>
              <w:autoSpaceDN w:val="0"/>
              <w:spacing w:line="320" w:lineRule="exact"/>
              <w:jc w:val="left"/>
              <w:textAlignment w:val="center"/>
              <w:rPr>
                <w:rFonts w:ascii="仿宋_GB2312" w:eastAsia="仿宋_GB2312" w:hAnsi="仿宋_GB2312" w:cs="仿宋_GB2312"/>
                <w:color w:val="000000"/>
                <w:sz w:val="24"/>
              </w:rPr>
            </w:pPr>
          </w:p>
        </w:tc>
        <w:tc>
          <w:tcPr>
            <w:tcW w:w="1080" w:type="dxa"/>
            <w:gridSpan w:val="2"/>
            <w:vAlign w:val="center"/>
          </w:tcPr>
          <w:p w:rsidR="00504D65" w:rsidRDefault="00504D65">
            <w:pPr>
              <w:autoSpaceDN w:val="0"/>
              <w:spacing w:line="320" w:lineRule="exact"/>
              <w:jc w:val="left"/>
              <w:textAlignment w:val="center"/>
              <w:rPr>
                <w:rFonts w:ascii="仿宋_GB2312" w:eastAsia="仿宋_GB2312" w:hAnsi="仿宋_GB2312" w:cs="仿宋_GB2312"/>
                <w:color w:val="000000"/>
                <w:sz w:val="24"/>
              </w:rPr>
            </w:pPr>
          </w:p>
        </w:tc>
        <w:tc>
          <w:tcPr>
            <w:tcW w:w="1705" w:type="dxa"/>
            <w:gridSpan w:val="2"/>
            <w:vAlign w:val="center"/>
          </w:tcPr>
          <w:p w:rsidR="00504D65" w:rsidRDefault="00504D65">
            <w:pPr>
              <w:autoSpaceDN w:val="0"/>
              <w:spacing w:line="320" w:lineRule="exact"/>
              <w:jc w:val="left"/>
              <w:textAlignment w:val="center"/>
              <w:rPr>
                <w:rFonts w:ascii="仿宋_GB2312" w:eastAsia="仿宋_GB2312" w:hAnsi="仿宋_GB2312" w:cs="仿宋_GB2312"/>
                <w:color w:val="000000"/>
                <w:sz w:val="24"/>
              </w:rPr>
            </w:pPr>
          </w:p>
        </w:tc>
        <w:tc>
          <w:tcPr>
            <w:tcW w:w="1800" w:type="dxa"/>
            <w:gridSpan w:val="4"/>
            <w:vAlign w:val="center"/>
          </w:tcPr>
          <w:p w:rsidR="00504D65" w:rsidRDefault="00504D65">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3"/>
            <w:vAlign w:val="center"/>
          </w:tcPr>
          <w:p w:rsidR="00504D65" w:rsidRDefault="00504D65">
            <w:pPr>
              <w:autoSpaceDN w:val="0"/>
              <w:spacing w:line="320" w:lineRule="exact"/>
              <w:jc w:val="left"/>
              <w:textAlignment w:val="center"/>
              <w:rPr>
                <w:rFonts w:ascii="仿宋_GB2312" w:eastAsia="仿宋_GB2312" w:hAnsi="仿宋_GB2312" w:cs="仿宋_GB2312"/>
                <w:color w:val="000000"/>
                <w:sz w:val="24"/>
              </w:rPr>
            </w:pPr>
          </w:p>
        </w:tc>
      </w:tr>
      <w:tr w:rsidR="00504D65">
        <w:trPr>
          <w:trHeight w:val="624"/>
          <w:jc w:val="center"/>
        </w:trPr>
        <w:tc>
          <w:tcPr>
            <w:tcW w:w="9800" w:type="dxa"/>
            <w:gridSpan w:val="17"/>
            <w:vAlign w:val="center"/>
          </w:tcPr>
          <w:p w:rsidR="00504D65" w:rsidRDefault="00504D6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b/>
                <w:bCs/>
                <w:color w:val="000000"/>
                <w:sz w:val="24"/>
              </w:rPr>
              <w:t>部门（单位）年度支出和结余情况（万元）</w:t>
            </w:r>
          </w:p>
        </w:tc>
      </w:tr>
      <w:tr w:rsidR="00504D65" w:rsidTr="00065420">
        <w:trPr>
          <w:trHeight w:val="624"/>
          <w:jc w:val="center"/>
        </w:trPr>
        <w:tc>
          <w:tcPr>
            <w:tcW w:w="1700" w:type="dxa"/>
            <w:gridSpan w:val="2"/>
            <w:vMerge w:val="restart"/>
            <w:vAlign w:val="center"/>
          </w:tcPr>
          <w:p w:rsidR="00504D65" w:rsidRDefault="00504D65">
            <w:pPr>
              <w:snapToGrid w:val="0"/>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机构名称</w:t>
            </w:r>
          </w:p>
        </w:tc>
        <w:tc>
          <w:tcPr>
            <w:tcW w:w="1080" w:type="dxa"/>
            <w:gridSpan w:val="2"/>
            <w:vMerge w:val="restart"/>
            <w:tcBorders>
              <w:right w:val="single" w:sz="4" w:space="0" w:color="auto"/>
            </w:tcBorders>
            <w:vAlign w:val="center"/>
          </w:tcPr>
          <w:p w:rsidR="00504D65" w:rsidRDefault="00504D6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支出合计</w:t>
            </w:r>
          </w:p>
        </w:tc>
        <w:tc>
          <w:tcPr>
            <w:tcW w:w="5589" w:type="dxa"/>
            <w:gridSpan w:val="9"/>
            <w:tcBorders>
              <w:left w:val="single" w:sz="4" w:space="0" w:color="auto"/>
              <w:bottom w:val="single" w:sz="4" w:space="0" w:color="auto"/>
              <w:right w:val="single" w:sz="4" w:space="0" w:color="auto"/>
            </w:tcBorders>
            <w:vAlign w:val="center"/>
          </w:tcPr>
          <w:p w:rsidR="00504D65" w:rsidRDefault="00504D6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w:t>
            </w:r>
          </w:p>
        </w:tc>
        <w:tc>
          <w:tcPr>
            <w:tcW w:w="1431" w:type="dxa"/>
            <w:gridSpan w:val="4"/>
            <w:tcBorders>
              <w:left w:val="single" w:sz="4" w:space="0" w:color="auto"/>
              <w:bottom w:val="single" w:sz="4" w:space="0" w:color="auto"/>
            </w:tcBorders>
            <w:vAlign w:val="center"/>
          </w:tcPr>
          <w:p w:rsidR="00504D65" w:rsidRDefault="00504D6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结余</w:t>
            </w:r>
          </w:p>
        </w:tc>
      </w:tr>
      <w:tr w:rsidR="00504D65" w:rsidTr="00065420">
        <w:trPr>
          <w:trHeight w:val="624"/>
          <w:jc w:val="center"/>
        </w:trPr>
        <w:tc>
          <w:tcPr>
            <w:tcW w:w="1700" w:type="dxa"/>
            <w:gridSpan w:val="2"/>
            <w:vMerge/>
            <w:vAlign w:val="center"/>
          </w:tcPr>
          <w:p w:rsidR="00504D65" w:rsidRDefault="00504D65">
            <w:pPr>
              <w:spacing w:line="320" w:lineRule="exact"/>
              <w:jc w:val="center"/>
              <w:rPr>
                <w:rFonts w:ascii="仿宋_GB2312" w:eastAsia="仿宋_GB2312" w:hAnsi="仿宋_GB2312" w:cs="仿宋_GB2312"/>
                <w:sz w:val="24"/>
              </w:rPr>
            </w:pPr>
          </w:p>
        </w:tc>
        <w:tc>
          <w:tcPr>
            <w:tcW w:w="1080" w:type="dxa"/>
            <w:gridSpan w:val="2"/>
            <w:vMerge/>
            <w:tcBorders>
              <w:right w:val="single" w:sz="4" w:space="0" w:color="auto"/>
            </w:tcBorders>
            <w:vAlign w:val="center"/>
          </w:tcPr>
          <w:p w:rsidR="00504D65" w:rsidRDefault="00504D65">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vMerge w:val="restart"/>
            <w:tcBorders>
              <w:top w:val="single" w:sz="4" w:space="0" w:color="auto"/>
              <w:left w:val="single" w:sz="4" w:space="0" w:color="auto"/>
            </w:tcBorders>
            <w:vAlign w:val="center"/>
          </w:tcPr>
          <w:p w:rsidR="00504D65" w:rsidRDefault="00504D6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基本支出</w:t>
            </w:r>
          </w:p>
        </w:tc>
        <w:tc>
          <w:tcPr>
            <w:tcW w:w="3240" w:type="dxa"/>
            <w:gridSpan w:val="6"/>
            <w:tcBorders>
              <w:top w:val="single" w:sz="4" w:space="0" w:color="auto"/>
            </w:tcBorders>
            <w:vAlign w:val="center"/>
          </w:tcPr>
          <w:p w:rsidR="00504D65" w:rsidRDefault="00504D6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w:t>
            </w:r>
          </w:p>
        </w:tc>
        <w:tc>
          <w:tcPr>
            <w:tcW w:w="994" w:type="dxa"/>
            <w:vMerge w:val="restart"/>
            <w:tcBorders>
              <w:top w:val="single" w:sz="4" w:space="0" w:color="auto"/>
              <w:right w:val="single" w:sz="4" w:space="0" w:color="auto"/>
            </w:tcBorders>
            <w:vAlign w:val="center"/>
          </w:tcPr>
          <w:p w:rsidR="00504D65" w:rsidRDefault="00504D6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项目支出</w:t>
            </w:r>
          </w:p>
        </w:tc>
        <w:tc>
          <w:tcPr>
            <w:tcW w:w="806" w:type="dxa"/>
            <w:gridSpan w:val="3"/>
            <w:vMerge w:val="restart"/>
            <w:tcBorders>
              <w:top w:val="single" w:sz="4" w:space="0" w:color="auto"/>
              <w:left w:val="single" w:sz="4" w:space="0" w:color="auto"/>
              <w:right w:val="single" w:sz="4" w:space="0" w:color="auto"/>
            </w:tcBorders>
            <w:vAlign w:val="center"/>
          </w:tcPr>
          <w:p w:rsidR="00504D65" w:rsidRDefault="00504D6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当年结余</w:t>
            </w:r>
          </w:p>
        </w:tc>
        <w:tc>
          <w:tcPr>
            <w:tcW w:w="625" w:type="dxa"/>
            <w:vMerge w:val="restart"/>
            <w:tcBorders>
              <w:top w:val="single" w:sz="4" w:space="0" w:color="auto"/>
              <w:left w:val="single" w:sz="4" w:space="0" w:color="auto"/>
            </w:tcBorders>
            <w:vAlign w:val="center"/>
          </w:tcPr>
          <w:p w:rsidR="00504D65" w:rsidRDefault="00504D6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累计结余</w:t>
            </w:r>
          </w:p>
        </w:tc>
      </w:tr>
      <w:tr w:rsidR="00504D65" w:rsidTr="00065420">
        <w:trPr>
          <w:trHeight w:val="624"/>
          <w:jc w:val="center"/>
        </w:trPr>
        <w:tc>
          <w:tcPr>
            <w:tcW w:w="1700" w:type="dxa"/>
            <w:gridSpan w:val="2"/>
            <w:vMerge/>
            <w:vAlign w:val="center"/>
          </w:tcPr>
          <w:p w:rsidR="00504D65" w:rsidRDefault="00504D65">
            <w:pPr>
              <w:spacing w:line="320" w:lineRule="exact"/>
              <w:jc w:val="center"/>
              <w:rPr>
                <w:rFonts w:ascii="仿宋_GB2312" w:eastAsia="仿宋_GB2312" w:hAnsi="仿宋_GB2312" w:cs="仿宋_GB2312"/>
                <w:sz w:val="24"/>
              </w:rPr>
            </w:pPr>
          </w:p>
        </w:tc>
        <w:tc>
          <w:tcPr>
            <w:tcW w:w="1080" w:type="dxa"/>
            <w:gridSpan w:val="2"/>
            <w:vMerge/>
            <w:tcBorders>
              <w:right w:val="single" w:sz="4" w:space="0" w:color="auto"/>
            </w:tcBorders>
            <w:vAlign w:val="center"/>
          </w:tcPr>
          <w:p w:rsidR="00504D65" w:rsidRDefault="00504D65">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vMerge/>
            <w:tcBorders>
              <w:left w:val="single" w:sz="4" w:space="0" w:color="auto"/>
            </w:tcBorders>
            <w:vAlign w:val="center"/>
          </w:tcPr>
          <w:p w:rsidR="00504D65" w:rsidRDefault="00504D65">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2"/>
            <w:vAlign w:val="center"/>
          </w:tcPr>
          <w:p w:rsidR="00504D65" w:rsidRDefault="00504D6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人员支出</w:t>
            </w:r>
          </w:p>
        </w:tc>
        <w:tc>
          <w:tcPr>
            <w:tcW w:w="2160" w:type="dxa"/>
            <w:gridSpan w:val="4"/>
            <w:vAlign w:val="center"/>
          </w:tcPr>
          <w:p w:rsidR="00504D65" w:rsidRDefault="00504D6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公用支出</w:t>
            </w:r>
          </w:p>
        </w:tc>
        <w:tc>
          <w:tcPr>
            <w:tcW w:w="994" w:type="dxa"/>
            <w:vMerge/>
            <w:tcBorders>
              <w:right w:val="single" w:sz="4" w:space="0" w:color="auto"/>
            </w:tcBorders>
            <w:vAlign w:val="center"/>
          </w:tcPr>
          <w:p w:rsidR="00504D65" w:rsidRDefault="00504D65">
            <w:pPr>
              <w:autoSpaceDN w:val="0"/>
              <w:spacing w:line="320" w:lineRule="exact"/>
              <w:jc w:val="center"/>
              <w:textAlignment w:val="center"/>
              <w:rPr>
                <w:rFonts w:ascii="仿宋_GB2312" w:eastAsia="仿宋_GB2312" w:hAnsi="仿宋_GB2312" w:cs="仿宋_GB2312"/>
                <w:color w:val="000000"/>
                <w:sz w:val="24"/>
              </w:rPr>
            </w:pPr>
          </w:p>
        </w:tc>
        <w:tc>
          <w:tcPr>
            <w:tcW w:w="806" w:type="dxa"/>
            <w:gridSpan w:val="3"/>
            <w:vMerge/>
            <w:tcBorders>
              <w:left w:val="single" w:sz="4" w:space="0" w:color="auto"/>
              <w:right w:val="single" w:sz="4" w:space="0" w:color="auto"/>
            </w:tcBorders>
            <w:vAlign w:val="center"/>
          </w:tcPr>
          <w:p w:rsidR="00504D65" w:rsidRDefault="00504D65">
            <w:pPr>
              <w:autoSpaceDN w:val="0"/>
              <w:spacing w:line="320" w:lineRule="exact"/>
              <w:jc w:val="center"/>
              <w:textAlignment w:val="center"/>
              <w:rPr>
                <w:rFonts w:ascii="仿宋_GB2312" w:eastAsia="仿宋_GB2312" w:hAnsi="仿宋_GB2312" w:cs="仿宋_GB2312"/>
                <w:color w:val="000000"/>
                <w:sz w:val="24"/>
              </w:rPr>
            </w:pPr>
          </w:p>
        </w:tc>
        <w:tc>
          <w:tcPr>
            <w:tcW w:w="625" w:type="dxa"/>
            <w:vMerge/>
            <w:tcBorders>
              <w:left w:val="single" w:sz="4" w:space="0" w:color="auto"/>
            </w:tcBorders>
            <w:vAlign w:val="center"/>
          </w:tcPr>
          <w:p w:rsidR="00504D65" w:rsidRDefault="00504D65">
            <w:pPr>
              <w:autoSpaceDN w:val="0"/>
              <w:spacing w:line="320" w:lineRule="exact"/>
              <w:jc w:val="center"/>
              <w:textAlignment w:val="center"/>
              <w:rPr>
                <w:rFonts w:ascii="仿宋_GB2312" w:eastAsia="仿宋_GB2312" w:hAnsi="仿宋_GB2312" w:cs="仿宋_GB2312"/>
                <w:color w:val="000000"/>
                <w:sz w:val="24"/>
              </w:rPr>
            </w:pPr>
          </w:p>
        </w:tc>
      </w:tr>
      <w:tr w:rsidR="00504D65" w:rsidTr="00065420">
        <w:trPr>
          <w:trHeight w:val="877"/>
          <w:jc w:val="center"/>
        </w:trPr>
        <w:tc>
          <w:tcPr>
            <w:tcW w:w="1700" w:type="dxa"/>
            <w:gridSpan w:val="2"/>
            <w:vAlign w:val="center"/>
          </w:tcPr>
          <w:p w:rsidR="00504D65" w:rsidRDefault="00504D65">
            <w:pPr>
              <w:spacing w:line="320" w:lineRule="exact"/>
              <w:jc w:val="left"/>
              <w:rPr>
                <w:rFonts w:ascii="仿宋_GB2312" w:eastAsia="仿宋_GB2312" w:hAnsi="仿宋_GB2312" w:cs="仿宋_GB2312"/>
                <w:sz w:val="24"/>
              </w:rPr>
            </w:pPr>
            <w:r>
              <w:rPr>
                <w:rFonts w:ascii="仿宋_GB2312" w:eastAsia="仿宋_GB2312" w:hAnsi="仿宋_GB2312" w:cs="仿宋_GB2312" w:hint="eastAsia"/>
                <w:color w:val="000000"/>
                <w:sz w:val="24"/>
              </w:rPr>
              <w:t>局机关及二级机构汇总</w:t>
            </w:r>
          </w:p>
        </w:tc>
        <w:tc>
          <w:tcPr>
            <w:tcW w:w="1080" w:type="dxa"/>
            <w:gridSpan w:val="2"/>
            <w:tcBorders>
              <w:right w:val="single" w:sz="4" w:space="0" w:color="auto"/>
            </w:tcBorders>
            <w:vAlign w:val="center"/>
          </w:tcPr>
          <w:p w:rsidR="00504D65" w:rsidRDefault="00504D6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color w:val="000000"/>
                <w:sz w:val="24"/>
              </w:rPr>
              <w:t>316.82</w:t>
            </w:r>
          </w:p>
        </w:tc>
        <w:tc>
          <w:tcPr>
            <w:tcW w:w="1355" w:type="dxa"/>
            <w:gridSpan w:val="2"/>
            <w:tcBorders>
              <w:left w:val="single" w:sz="4" w:space="0" w:color="auto"/>
            </w:tcBorders>
            <w:vAlign w:val="center"/>
          </w:tcPr>
          <w:p w:rsidR="00504D65" w:rsidRDefault="00504D6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color w:val="000000"/>
                <w:sz w:val="24"/>
              </w:rPr>
              <w:t>316.82</w:t>
            </w:r>
          </w:p>
        </w:tc>
        <w:tc>
          <w:tcPr>
            <w:tcW w:w="1080" w:type="dxa"/>
            <w:gridSpan w:val="2"/>
            <w:vAlign w:val="center"/>
          </w:tcPr>
          <w:p w:rsidR="00504D65" w:rsidRDefault="00504D6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color w:val="000000"/>
                <w:sz w:val="24"/>
              </w:rPr>
              <w:t>216.87</w:t>
            </w:r>
          </w:p>
        </w:tc>
        <w:tc>
          <w:tcPr>
            <w:tcW w:w="2160" w:type="dxa"/>
            <w:gridSpan w:val="4"/>
            <w:vAlign w:val="center"/>
          </w:tcPr>
          <w:p w:rsidR="00504D65" w:rsidRDefault="00504D6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color w:val="000000"/>
                <w:sz w:val="24"/>
              </w:rPr>
              <w:t>99.95</w:t>
            </w:r>
          </w:p>
        </w:tc>
        <w:tc>
          <w:tcPr>
            <w:tcW w:w="994" w:type="dxa"/>
            <w:vAlign w:val="center"/>
          </w:tcPr>
          <w:p w:rsidR="00504D65" w:rsidRDefault="00504D65">
            <w:pPr>
              <w:autoSpaceDN w:val="0"/>
              <w:spacing w:line="320" w:lineRule="exact"/>
              <w:jc w:val="center"/>
              <w:textAlignment w:val="center"/>
              <w:rPr>
                <w:rFonts w:ascii="仿宋_GB2312" w:eastAsia="仿宋_GB2312" w:hAnsi="仿宋_GB2312" w:cs="仿宋_GB2312"/>
                <w:color w:val="000000"/>
                <w:sz w:val="24"/>
              </w:rPr>
            </w:pPr>
          </w:p>
        </w:tc>
        <w:tc>
          <w:tcPr>
            <w:tcW w:w="806" w:type="dxa"/>
            <w:gridSpan w:val="3"/>
            <w:tcBorders>
              <w:right w:val="single" w:sz="4" w:space="0" w:color="auto"/>
            </w:tcBorders>
            <w:vAlign w:val="center"/>
          </w:tcPr>
          <w:p w:rsidR="00504D65" w:rsidRDefault="00504D6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color w:val="000000"/>
                <w:sz w:val="24"/>
              </w:rPr>
              <w:t>-44.81</w:t>
            </w:r>
          </w:p>
        </w:tc>
        <w:tc>
          <w:tcPr>
            <w:tcW w:w="625" w:type="dxa"/>
            <w:tcBorders>
              <w:left w:val="single" w:sz="4" w:space="0" w:color="auto"/>
            </w:tcBorders>
            <w:vAlign w:val="center"/>
          </w:tcPr>
          <w:p w:rsidR="00504D65" w:rsidRDefault="00504D6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color w:val="000000"/>
                <w:sz w:val="24"/>
              </w:rPr>
              <w:t>0.92</w:t>
            </w:r>
          </w:p>
        </w:tc>
      </w:tr>
      <w:tr w:rsidR="00504D65" w:rsidTr="00065420">
        <w:trPr>
          <w:trHeight w:val="624"/>
          <w:jc w:val="center"/>
        </w:trPr>
        <w:tc>
          <w:tcPr>
            <w:tcW w:w="1700" w:type="dxa"/>
            <w:gridSpan w:val="2"/>
            <w:vAlign w:val="center"/>
          </w:tcPr>
          <w:p w:rsidR="00504D65" w:rsidRDefault="00504D65">
            <w:pPr>
              <w:spacing w:line="320" w:lineRule="exact"/>
              <w:jc w:val="left"/>
              <w:rPr>
                <w:rFonts w:ascii="仿宋_GB2312" w:eastAsia="仿宋_GB2312" w:hAnsi="仿宋_GB2312" w:cs="仿宋_GB2312"/>
                <w:color w:val="000000"/>
                <w:sz w:val="24"/>
              </w:rPr>
            </w:pPr>
            <w:r>
              <w:rPr>
                <w:rFonts w:ascii="仿宋_GB2312" w:eastAsia="仿宋_GB2312" w:hAnsi="仿宋_GB2312" w:cs="仿宋_GB2312"/>
                <w:sz w:val="24"/>
              </w:rPr>
              <w:t>1</w:t>
            </w:r>
            <w:r>
              <w:rPr>
                <w:rFonts w:ascii="仿宋_GB2312" w:eastAsia="仿宋_GB2312" w:hAnsi="仿宋_GB2312" w:cs="仿宋_GB2312" w:hint="eastAsia"/>
                <w:sz w:val="24"/>
              </w:rPr>
              <w:t>、局机关</w:t>
            </w:r>
          </w:p>
        </w:tc>
        <w:tc>
          <w:tcPr>
            <w:tcW w:w="1080" w:type="dxa"/>
            <w:gridSpan w:val="2"/>
            <w:tcBorders>
              <w:right w:val="single" w:sz="4" w:space="0" w:color="auto"/>
            </w:tcBorders>
            <w:vAlign w:val="center"/>
          </w:tcPr>
          <w:p w:rsidR="00504D65" w:rsidRDefault="00504D65">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tcBorders>
              <w:left w:val="single" w:sz="4" w:space="0" w:color="auto"/>
            </w:tcBorders>
            <w:vAlign w:val="center"/>
          </w:tcPr>
          <w:p w:rsidR="00504D65" w:rsidRDefault="00504D65">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2"/>
            <w:vAlign w:val="center"/>
          </w:tcPr>
          <w:p w:rsidR="00504D65" w:rsidRDefault="00504D65">
            <w:pPr>
              <w:autoSpaceDN w:val="0"/>
              <w:spacing w:line="320" w:lineRule="exact"/>
              <w:jc w:val="center"/>
              <w:textAlignment w:val="center"/>
              <w:rPr>
                <w:rFonts w:ascii="仿宋_GB2312" w:eastAsia="仿宋_GB2312" w:hAnsi="仿宋_GB2312" w:cs="仿宋_GB2312"/>
                <w:color w:val="000000"/>
                <w:sz w:val="24"/>
              </w:rPr>
            </w:pPr>
          </w:p>
        </w:tc>
        <w:tc>
          <w:tcPr>
            <w:tcW w:w="2160" w:type="dxa"/>
            <w:gridSpan w:val="4"/>
            <w:vAlign w:val="center"/>
          </w:tcPr>
          <w:p w:rsidR="00504D65" w:rsidRDefault="00504D65">
            <w:pPr>
              <w:autoSpaceDN w:val="0"/>
              <w:spacing w:line="320" w:lineRule="exact"/>
              <w:jc w:val="center"/>
              <w:textAlignment w:val="center"/>
              <w:rPr>
                <w:rFonts w:ascii="仿宋_GB2312" w:eastAsia="仿宋_GB2312" w:hAnsi="仿宋_GB2312" w:cs="仿宋_GB2312"/>
                <w:color w:val="000000"/>
                <w:sz w:val="24"/>
              </w:rPr>
            </w:pPr>
          </w:p>
        </w:tc>
        <w:tc>
          <w:tcPr>
            <w:tcW w:w="994" w:type="dxa"/>
            <w:vAlign w:val="center"/>
          </w:tcPr>
          <w:p w:rsidR="00504D65" w:rsidRDefault="00504D65">
            <w:pPr>
              <w:autoSpaceDN w:val="0"/>
              <w:spacing w:line="320" w:lineRule="exact"/>
              <w:jc w:val="center"/>
              <w:textAlignment w:val="center"/>
              <w:rPr>
                <w:rFonts w:ascii="仿宋_GB2312" w:eastAsia="仿宋_GB2312" w:hAnsi="仿宋_GB2312" w:cs="仿宋_GB2312"/>
                <w:color w:val="000000"/>
                <w:sz w:val="24"/>
              </w:rPr>
            </w:pPr>
          </w:p>
        </w:tc>
        <w:tc>
          <w:tcPr>
            <w:tcW w:w="806" w:type="dxa"/>
            <w:gridSpan w:val="3"/>
            <w:tcBorders>
              <w:right w:val="single" w:sz="4" w:space="0" w:color="auto"/>
            </w:tcBorders>
            <w:vAlign w:val="center"/>
          </w:tcPr>
          <w:p w:rsidR="00504D65" w:rsidRDefault="00504D65">
            <w:pPr>
              <w:autoSpaceDN w:val="0"/>
              <w:spacing w:line="320" w:lineRule="exact"/>
              <w:jc w:val="center"/>
              <w:textAlignment w:val="center"/>
              <w:rPr>
                <w:rFonts w:ascii="仿宋_GB2312" w:eastAsia="仿宋_GB2312" w:hAnsi="仿宋_GB2312" w:cs="仿宋_GB2312"/>
                <w:color w:val="000000"/>
                <w:sz w:val="24"/>
              </w:rPr>
            </w:pPr>
          </w:p>
        </w:tc>
        <w:tc>
          <w:tcPr>
            <w:tcW w:w="625" w:type="dxa"/>
            <w:tcBorders>
              <w:left w:val="single" w:sz="4" w:space="0" w:color="auto"/>
            </w:tcBorders>
            <w:vAlign w:val="center"/>
          </w:tcPr>
          <w:p w:rsidR="00504D65" w:rsidRDefault="00504D65">
            <w:pPr>
              <w:autoSpaceDN w:val="0"/>
              <w:spacing w:line="320" w:lineRule="exact"/>
              <w:jc w:val="center"/>
              <w:textAlignment w:val="center"/>
              <w:rPr>
                <w:rFonts w:ascii="仿宋_GB2312" w:eastAsia="仿宋_GB2312" w:hAnsi="仿宋_GB2312" w:cs="仿宋_GB2312"/>
                <w:color w:val="000000"/>
                <w:sz w:val="24"/>
              </w:rPr>
            </w:pPr>
          </w:p>
        </w:tc>
      </w:tr>
      <w:tr w:rsidR="00504D65" w:rsidTr="00065420">
        <w:trPr>
          <w:trHeight w:val="624"/>
          <w:jc w:val="center"/>
        </w:trPr>
        <w:tc>
          <w:tcPr>
            <w:tcW w:w="1700" w:type="dxa"/>
            <w:gridSpan w:val="2"/>
            <w:vAlign w:val="center"/>
          </w:tcPr>
          <w:p w:rsidR="00504D65" w:rsidRDefault="00504D65">
            <w:pPr>
              <w:spacing w:line="320" w:lineRule="exact"/>
              <w:jc w:val="left"/>
              <w:rPr>
                <w:rFonts w:ascii="仿宋_GB2312" w:eastAsia="仿宋_GB2312" w:hAnsi="仿宋_GB2312" w:cs="仿宋_GB2312"/>
                <w:color w:val="000000"/>
                <w:sz w:val="24"/>
              </w:rPr>
            </w:pPr>
            <w:r>
              <w:rPr>
                <w:rFonts w:ascii="仿宋_GB2312" w:eastAsia="仿宋_GB2312" w:hAnsi="仿宋_GB2312" w:cs="仿宋_GB2312"/>
                <w:sz w:val="24"/>
              </w:rPr>
              <w:t>2</w:t>
            </w:r>
            <w:r>
              <w:rPr>
                <w:rFonts w:ascii="仿宋_GB2312" w:eastAsia="仿宋_GB2312" w:hAnsi="仿宋_GB2312" w:cs="仿宋_GB2312" w:hint="eastAsia"/>
                <w:sz w:val="24"/>
              </w:rPr>
              <w:t>、岳阳市木材检查检疫站</w:t>
            </w:r>
          </w:p>
        </w:tc>
        <w:tc>
          <w:tcPr>
            <w:tcW w:w="1080" w:type="dxa"/>
            <w:gridSpan w:val="2"/>
            <w:tcBorders>
              <w:right w:val="single" w:sz="4" w:space="0" w:color="auto"/>
            </w:tcBorders>
            <w:vAlign w:val="center"/>
          </w:tcPr>
          <w:p w:rsidR="00504D65" w:rsidRDefault="00504D6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color w:val="000000"/>
                <w:sz w:val="24"/>
              </w:rPr>
              <w:t>316.82</w:t>
            </w:r>
          </w:p>
        </w:tc>
        <w:tc>
          <w:tcPr>
            <w:tcW w:w="1355" w:type="dxa"/>
            <w:gridSpan w:val="2"/>
            <w:tcBorders>
              <w:left w:val="single" w:sz="4" w:space="0" w:color="auto"/>
            </w:tcBorders>
            <w:vAlign w:val="center"/>
          </w:tcPr>
          <w:p w:rsidR="00504D65" w:rsidRDefault="00504D6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color w:val="000000"/>
                <w:sz w:val="24"/>
              </w:rPr>
              <w:t>316.82</w:t>
            </w:r>
          </w:p>
        </w:tc>
        <w:tc>
          <w:tcPr>
            <w:tcW w:w="1080" w:type="dxa"/>
            <w:gridSpan w:val="2"/>
            <w:vAlign w:val="center"/>
          </w:tcPr>
          <w:p w:rsidR="00504D65" w:rsidRDefault="00504D6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color w:val="000000"/>
                <w:sz w:val="24"/>
              </w:rPr>
              <w:t>216.87</w:t>
            </w:r>
          </w:p>
        </w:tc>
        <w:tc>
          <w:tcPr>
            <w:tcW w:w="2160" w:type="dxa"/>
            <w:gridSpan w:val="4"/>
            <w:vAlign w:val="center"/>
          </w:tcPr>
          <w:p w:rsidR="00504D65" w:rsidRDefault="00504D6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color w:val="000000"/>
                <w:sz w:val="24"/>
              </w:rPr>
              <w:t>99.95</w:t>
            </w:r>
          </w:p>
        </w:tc>
        <w:tc>
          <w:tcPr>
            <w:tcW w:w="994" w:type="dxa"/>
            <w:vAlign w:val="center"/>
          </w:tcPr>
          <w:p w:rsidR="00504D65" w:rsidRDefault="00504D65">
            <w:pPr>
              <w:autoSpaceDN w:val="0"/>
              <w:spacing w:line="320" w:lineRule="exact"/>
              <w:jc w:val="center"/>
              <w:textAlignment w:val="center"/>
              <w:rPr>
                <w:rFonts w:ascii="仿宋_GB2312" w:eastAsia="仿宋_GB2312" w:hAnsi="仿宋_GB2312" w:cs="仿宋_GB2312"/>
                <w:color w:val="000000"/>
                <w:sz w:val="24"/>
              </w:rPr>
            </w:pPr>
          </w:p>
        </w:tc>
        <w:tc>
          <w:tcPr>
            <w:tcW w:w="806" w:type="dxa"/>
            <w:gridSpan w:val="3"/>
            <w:tcBorders>
              <w:right w:val="single" w:sz="4" w:space="0" w:color="auto"/>
            </w:tcBorders>
            <w:vAlign w:val="center"/>
          </w:tcPr>
          <w:p w:rsidR="00504D65" w:rsidRDefault="00504D6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color w:val="000000"/>
                <w:sz w:val="24"/>
              </w:rPr>
              <w:t>-44.81</w:t>
            </w:r>
          </w:p>
        </w:tc>
        <w:tc>
          <w:tcPr>
            <w:tcW w:w="625" w:type="dxa"/>
            <w:tcBorders>
              <w:left w:val="single" w:sz="4" w:space="0" w:color="auto"/>
            </w:tcBorders>
            <w:vAlign w:val="center"/>
          </w:tcPr>
          <w:p w:rsidR="00504D65" w:rsidRDefault="00504D6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color w:val="000000"/>
                <w:sz w:val="24"/>
              </w:rPr>
              <w:t>0.92</w:t>
            </w:r>
          </w:p>
        </w:tc>
      </w:tr>
      <w:tr w:rsidR="00504D65" w:rsidTr="00065420">
        <w:trPr>
          <w:trHeight w:val="624"/>
          <w:jc w:val="center"/>
        </w:trPr>
        <w:tc>
          <w:tcPr>
            <w:tcW w:w="1700" w:type="dxa"/>
            <w:gridSpan w:val="2"/>
            <w:vAlign w:val="center"/>
          </w:tcPr>
          <w:p w:rsidR="00504D65" w:rsidRDefault="00504D65">
            <w:pPr>
              <w:spacing w:line="320" w:lineRule="exact"/>
              <w:jc w:val="left"/>
              <w:rPr>
                <w:rFonts w:ascii="仿宋_GB2312" w:eastAsia="仿宋_GB2312" w:hAnsi="仿宋_GB2312" w:cs="仿宋_GB2312"/>
                <w:color w:val="000000"/>
                <w:sz w:val="24"/>
              </w:rPr>
            </w:pPr>
            <w:r>
              <w:rPr>
                <w:rFonts w:ascii="仿宋_GB2312" w:eastAsia="仿宋_GB2312" w:hAnsi="仿宋_GB2312" w:cs="仿宋_GB2312"/>
                <w:sz w:val="24"/>
              </w:rPr>
              <w:t>3</w:t>
            </w:r>
            <w:r>
              <w:rPr>
                <w:rFonts w:ascii="仿宋_GB2312" w:eastAsia="仿宋_GB2312" w:hAnsi="仿宋_GB2312" w:cs="仿宋_GB2312" w:hint="eastAsia"/>
                <w:sz w:val="24"/>
              </w:rPr>
              <w:t>、二级机构</w:t>
            </w:r>
            <w:r>
              <w:rPr>
                <w:rFonts w:ascii="仿宋_GB2312" w:eastAsia="仿宋_GB2312" w:hAnsi="仿宋_GB2312" w:cs="仿宋_GB2312"/>
                <w:sz w:val="24"/>
              </w:rPr>
              <w:t>2</w:t>
            </w:r>
          </w:p>
        </w:tc>
        <w:tc>
          <w:tcPr>
            <w:tcW w:w="1080" w:type="dxa"/>
            <w:gridSpan w:val="2"/>
            <w:tcBorders>
              <w:right w:val="single" w:sz="4" w:space="0" w:color="auto"/>
            </w:tcBorders>
            <w:vAlign w:val="center"/>
          </w:tcPr>
          <w:p w:rsidR="00504D65" w:rsidRDefault="00504D65">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tcBorders>
              <w:left w:val="single" w:sz="4" w:space="0" w:color="auto"/>
            </w:tcBorders>
            <w:vAlign w:val="center"/>
          </w:tcPr>
          <w:p w:rsidR="00504D65" w:rsidRDefault="00504D65">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2"/>
            <w:vAlign w:val="center"/>
          </w:tcPr>
          <w:p w:rsidR="00504D65" w:rsidRDefault="00504D65">
            <w:pPr>
              <w:autoSpaceDN w:val="0"/>
              <w:spacing w:line="320" w:lineRule="exact"/>
              <w:jc w:val="center"/>
              <w:textAlignment w:val="center"/>
              <w:rPr>
                <w:rFonts w:ascii="仿宋_GB2312" w:eastAsia="仿宋_GB2312" w:hAnsi="仿宋_GB2312" w:cs="仿宋_GB2312"/>
                <w:color w:val="000000"/>
                <w:sz w:val="24"/>
              </w:rPr>
            </w:pPr>
          </w:p>
        </w:tc>
        <w:tc>
          <w:tcPr>
            <w:tcW w:w="2160" w:type="dxa"/>
            <w:gridSpan w:val="4"/>
            <w:vAlign w:val="center"/>
          </w:tcPr>
          <w:p w:rsidR="00504D65" w:rsidRDefault="00504D65">
            <w:pPr>
              <w:autoSpaceDN w:val="0"/>
              <w:spacing w:line="320" w:lineRule="exact"/>
              <w:jc w:val="center"/>
              <w:textAlignment w:val="center"/>
              <w:rPr>
                <w:rFonts w:ascii="仿宋_GB2312" w:eastAsia="仿宋_GB2312" w:hAnsi="仿宋_GB2312" w:cs="仿宋_GB2312"/>
                <w:color w:val="000000"/>
                <w:sz w:val="24"/>
              </w:rPr>
            </w:pPr>
          </w:p>
        </w:tc>
        <w:tc>
          <w:tcPr>
            <w:tcW w:w="994" w:type="dxa"/>
            <w:vAlign w:val="center"/>
          </w:tcPr>
          <w:p w:rsidR="00504D65" w:rsidRDefault="00504D65">
            <w:pPr>
              <w:autoSpaceDN w:val="0"/>
              <w:spacing w:line="320" w:lineRule="exact"/>
              <w:jc w:val="center"/>
              <w:textAlignment w:val="center"/>
              <w:rPr>
                <w:rFonts w:ascii="仿宋_GB2312" w:eastAsia="仿宋_GB2312" w:hAnsi="仿宋_GB2312" w:cs="仿宋_GB2312"/>
                <w:color w:val="000000"/>
                <w:sz w:val="24"/>
              </w:rPr>
            </w:pPr>
          </w:p>
        </w:tc>
        <w:tc>
          <w:tcPr>
            <w:tcW w:w="806" w:type="dxa"/>
            <w:gridSpan w:val="3"/>
            <w:tcBorders>
              <w:right w:val="single" w:sz="4" w:space="0" w:color="auto"/>
            </w:tcBorders>
            <w:vAlign w:val="center"/>
          </w:tcPr>
          <w:p w:rsidR="00504D65" w:rsidRDefault="00504D65">
            <w:pPr>
              <w:autoSpaceDN w:val="0"/>
              <w:spacing w:line="320" w:lineRule="exact"/>
              <w:jc w:val="center"/>
              <w:textAlignment w:val="center"/>
              <w:rPr>
                <w:rFonts w:ascii="仿宋_GB2312" w:eastAsia="仿宋_GB2312" w:hAnsi="仿宋_GB2312" w:cs="仿宋_GB2312"/>
                <w:color w:val="000000"/>
                <w:sz w:val="24"/>
              </w:rPr>
            </w:pPr>
          </w:p>
        </w:tc>
        <w:tc>
          <w:tcPr>
            <w:tcW w:w="625" w:type="dxa"/>
            <w:tcBorders>
              <w:left w:val="single" w:sz="4" w:space="0" w:color="auto"/>
            </w:tcBorders>
            <w:vAlign w:val="center"/>
          </w:tcPr>
          <w:p w:rsidR="00504D65" w:rsidRDefault="00504D65">
            <w:pPr>
              <w:autoSpaceDN w:val="0"/>
              <w:spacing w:line="320" w:lineRule="exact"/>
              <w:jc w:val="center"/>
              <w:textAlignment w:val="center"/>
              <w:rPr>
                <w:rFonts w:ascii="仿宋_GB2312" w:eastAsia="仿宋_GB2312" w:hAnsi="仿宋_GB2312" w:cs="仿宋_GB2312"/>
                <w:color w:val="000000"/>
                <w:sz w:val="24"/>
              </w:rPr>
            </w:pPr>
          </w:p>
        </w:tc>
      </w:tr>
      <w:tr w:rsidR="00504D65">
        <w:trPr>
          <w:trHeight w:val="624"/>
          <w:jc w:val="center"/>
        </w:trPr>
        <w:tc>
          <w:tcPr>
            <w:tcW w:w="1700" w:type="dxa"/>
            <w:gridSpan w:val="2"/>
            <w:vMerge w:val="restart"/>
            <w:vAlign w:val="center"/>
          </w:tcPr>
          <w:p w:rsidR="00504D65" w:rsidRDefault="00504D65">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机构名称</w:t>
            </w:r>
          </w:p>
        </w:tc>
        <w:tc>
          <w:tcPr>
            <w:tcW w:w="1080" w:type="dxa"/>
            <w:gridSpan w:val="2"/>
            <w:vMerge w:val="restart"/>
            <w:tcBorders>
              <w:right w:val="single" w:sz="4" w:space="0" w:color="auto"/>
            </w:tcBorders>
            <w:vAlign w:val="center"/>
          </w:tcPr>
          <w:p w:rsidR="00504D65" w:rsidRDefault="00504D6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三公经费</w:t>
            </w:r>
          </w:p>
          <w:p w:rsidR="00504D65" w:rsidRDefault="00504D6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合计</w:t>
            </w:r>
          </w:p>
        </w:tc>
        <w:tc>
          <w:tcPr>
            <w:tcW w:w="7020" w:type="dxa"/>
            <w:gridSpan w:val="13"/>
            <w:tcBorders>
              <w:left w:val="single" w:sz="4" w:space="0" w:color="auto"/>
            </w:tcBorders>
            <w:vAlign w:val="center"/>
          </w:tcPr>
          <w:p w:rsidR="00504D65" w:rsidRDefault="00504D6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w:t>
            </w:r>
          </w:p>
        </w:tc>
      </w:tr>
      <w:tr w:rsidR="00504D65">
        <w:trPr>
          <w:trHeight w:val="624"/>
          <w:jc w:val="center"/>
        </w:trPr>
        <w:tc>
          <w:tcPr>
            <w:tcW w:w="1700" w:type="dxa"/>
            <w:gridSpan w:val="2"/>
            <w:vMerge/>
            <w:vAlign w:val="center"/>
          </w:tcPr>
          <w:p w:rsidR="00504D65" w:rsidRDefault="00504D65">
            <w:pPr>
              <w:spacing w:line="320" w:lineRule="exact"/>
              <w:jc w:val="center"/>
              <w:rPr>
                <w:rFonts w:ascii="仿宋_GB2312" w:eastAsia="仿宋_GB2312" w:hAnsi="仿宋_GB2312" w:cs="仿宋_GB2312"/>
                <w:sz w:val="24"/>
              </w:rPr>
            </w:pPr>
          </w:p>
        </w:tc>
        <w:tc>
          <w:tcPr>
            <w:tcW w:w="1080" w:type="dxa"/>
            <w:gridSpan w:val="2"/>
            <w:vMerge/>
            <w:tcBorders>
              <w:right w:val="single" w:sz="4" w:space="0" w:color="auto"/>
            </w:tcBorders>
            <w:vAlign w:val="center"/>
          </w:tcPr>
          <w:p w:rsidR="00504D65" w:rsidRDefault="00504D65">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tcBorders>
              <w:left w:val="single" w:sz="4" w:space="0" w:color="auto"/>
            </w:tcBorders>
            <w:vAlign w:val="center"/>
          </w:tcPr>
          <w:p w:rsidR="00504D65" w:rsidRDefault="00504D6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公务接待费</w:t>
            </w:r>
          </w:p>
        </w:tc>
        <w:tc>
          <w:tcPr>
            <w:tcW w:w="1080" w:type="dxa"/>
            <w:gridSpan w:val="2"/>
            <w:vAlign w:val="center"/>
          </w:tcPr>
          <w:p w:rsidR="00504D65" w:rsidRDefault="00504D6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公务用车运维费</w:t>
            </w:r>
          </w:p>
        </w:tc>
        <w:tc>
          <w:tcPr>
            <w:tcW w:w="2160" w:type="dxa"/>
            <w:gridSpan w:val="4"/>
            <w:vAlign w:val="center"/>
          </w:tcPr>
          <w:p w:rsidR="00504D65" w:rsidRDefault="00504D6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公务用车购置费</w:t>
            </w:r>
          </w:p>
        </w:tc>
        <w:tc>
          <w:tcPr>
            <w:tcW w:w="2425" w:type="dxa"/>
            <w:gridSpan w:val="5"/>
            <w:vAlign w:val="center"/>
          </w:tcPr>
          <w:p w:rsidR="00504D65" w:rsidRDefault="00504D6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因公出国费</w:t>
            </w:r>
          </w:p>
        </w:tc>
      </w:tr>
      <w:tr w:rsidR="00504D65">
        <w:trPr>
          <w:trHeight w:val="858"/>
          <w:jc w:val="center"/>
        </w:trPr>
        <w:tc>
          <w:tcPr>
            <w:tcW w:w="1700" w:type="dxa"/>
            <w:gridSpan w:val="2"/>
            <w:vAlign w:val="center"/>
          </w:tcPr>
          <w:p w:rsidR="00504D65" w:rsidRDefault="00504D65">
            <w:pPr>
              <w:spacing w:line="320" w:lineRule="exact"/>
              <w:jc w:val="left"/>
              <w:rPr>
                <w:rFonts w:ascii="仿宋_GB2312" w:eastAsia="仿宋_GB2312" w:hAnsi="仿宋_GB2312" w:cs="仿宋_GB2312"/>
                <w:sz w:val="24"/>
              </w:rPr>
            </w:pPr>
            <w:r>
              <w:rPr>
                <w:rFonts w:ascii="仿宋_GB2312" w:eastAsia="仿宋_GB2312" w:hAnsi="仿宋_GB2312" w:cs="仿宋_GB2312" w:hint="eastAsia"/>
                <w:color w:val="000000"/>
                <w:sz w:val="24"/>
              </w:rPr>
              <w:t>局机关及二级机构汇总</w:t>
            </w:r>
          </w:p>
        </w:tc>
        <w:tc>
          <w:tcPr>
            <w:tcW w:w="1080" w:type="dxa"/>
            <w:gridSpan w:val="2"/>
            <w:tcBorders>
              <w:right w:val="single" w:sz="4" w:space="0" w:color="auto"/>
            </w:tcBorders>
            <w:vAlign w:val="center"/>
          </w:tcPr>
          <w:p w:rsidR="00504D65" w:rsidRDefault="00504D65">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tcBorders>
              <w:left w:val="single" w:sz="4" w:space="0" w:color="auto"/>
            </w:tcBorders>
            <w:vAlign w:val="center"/>
          </w:tcPr>
          <w:p w:rsidR="00504D65" w:rsidRDefault="00504D65">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2"/>
            <w:vAlign w:val="center"/>
          </w:tcPr>
          <w:p w:rsidR="00504D65" w:rsidRDefault="00504D65">
            <w:pPr>
              <w:autoSpaceDN w:val="0"/>
              <w:spacing w:line="320" w:lineRule="exact"/>
              <w:jc w:val="center"/>
              <w:textAlignment w:val="center"/>
              <w:rPr>
                <w:rFonts w:ascii="仿宋_GB2312" w:eastAsia="仿宋_GB2312" w:hAnsi="仿宋_GB2312" w:cs="仿宋_GB2312"/>
                <w:color w:val="000000"/>
                <w:sz w:val="24"/>
              </w:rPr>
            </w:pPr>
          </w:p>
        </w:tc>
        <w:tc>
          <w:tcPr>
            <w:tcW w:w="2160" w:type="dxa"/>
            <w:gridSpan w:val="4"/>
            <w:vAlign w:val="center"/>
          </w:tcPr>
          <w:p w:rsidR="00504D65" w:rsidRDefault="00504D65">
            <w:pPr>
              <w:autoSpaceDN w:val="0"/>
              <w:spacing w:line="320" w:lineRule="exact"/>
              <w:jc w:val="center"/>
              <w:textAlignment w:val="center"/>
              <w:rPr>
                <w:rFonts w:ascii="仿宋_GB2312" w:eastAsia="仿宋_GB2312" w:hAnsi="仿宋_GB2312" w:cs="仿宋_GB2312"/>
                <w:color w:val="000000"/>
                <w:sz w:val="24"/>
              </w:rPr>
            </w:pPr>
          </w:p>
        </w:tc>
        <w:tc>
          <w:tcPr>
            <w:tcW w:w="2425" w:type="dxa"/>
            <w:gridSpan w:val="5"/>
            <w:vAlign w:val="center"/>
          </w:tcPr>
          <w:p w:rsidR="00504D65" w:rsidRDefault="00504D65">
            <w:pPr>
              <w:autoSpaceDN w:val="0"/>
              <w:spacing w:line="320" w:lineRule="exact"/>
              <w:jc w:val="center"/>
              <w:textAlignment w:val="center"/>
              <w:rPr>
                <w:rFonts w:ascii="仿宋_GB2312" w:eastAsia="仿宋_GB2312" w:hAnsi="仿宋_GB2312" w:cs="仿宋_GB2312"/>
                <w:color w:val="000000"/>
                <w:sz w:val="24"/>
              </w:rPr>
            </w:pPr>
          </w:p>
        </w:tc>
      </w:tr>
      <w:tr w:rsidR="00504D65">
        <w:trPr>
          <w:trHeight w:val="624"/>
          <w:jc w:val="center"/>
        </w:trPr>
        <w:tc>
          <w:tcPr>
            <w:tcW w:w="1700" w:type="dxa"/>
            <w:gridSpan w:val="2"/>
            <w:vAlign w:val="center"/>
          </w:tcPr>
          <w:p w:rsidR="00504D65" w:rsidRDefault="00504D65">
            <w:pPr>
              <w:spacing w:line="320" w:lineRule="exact"/>
              <w:jc w:val="left"/>
              <w:rPr>
                <w:rFonts w:ascii="仿宋_GB2312" w:eastAsia="仿宋_GB2312" w:hAnsi="仿宋_GB2312" w:cs="仿宋_GB2312"/>
                <w:sz w:val="24"/>
              </w:rPr>
            </w:pPr>
            <w:r>
              <w:rPr>
                <w:rFonts w:ascii="仿宋_GB2312" w:eastAsia="仿宋_GB2312" w:hAnsi="仿宋_GB2312" w:cs="仿宋_GB2312"/>
                <w:sz w:val="24"/>
              </w:rPr>
              <w:t>1</w:t>
            </w:r>
            <w:r>
              <w:rPr>
                <w:rFonts w:ascii="仿宋_GB2312" w:eastAsia="仿宋_GB2312" w:hAnsi="仿宋_GB2312" w:cs="仿宋_GB2312" w:hint="eastAsia"/>
                <w:sz w:val="24"/>
              </w:rPr>
              <w:t>、局机关</w:t>
            </w:r>
          </w:p>
        </w:tc>
        <w:tc>
          <w:tcPr>
            <w:tcW w:w="1080" w:type="dxa"/>
            <w:gridSpan w:val="2"/>
            <w:tcBorders>
              <w:right w:val="single" w:sz="4" w:space="0" w:color="auto"/>
            </w:tcBorders>
            <w:vAlign w:val="center"/>
          </w:tcPr>
          <w:p w:rsidR="00504D65" w:rsidRDefault="00504D65">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tcBorders>
              <w:left w:val="single" w:sz="4" w:space="0" w:color="auto"/>
            </w:tcBorders>
            <w:vAlign w:val="center"/>
          </w:tcPr>
          <w:p w:rsidR="00504D65" w:rsidRDefault="00504D65">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2"/>
            <w:vAlign w:val="center"/>
          </w:tcPr>
          <w:p w:rsidR="00504D65" w:rsidRDefault="00504D65">
            <w:pPr>
              <w:autoSpaceDN w:val="0"/>
              <w:spacing w:line="320" w:lineRule="exact"/>
              <w:jc w:val="center"/>
              <w:textAlignment w:val="center"/>
              <w:rPr>
                <w:rFonts w:ascii="仿宋_GB2312" w:eastAsia="仿宋_GB2312" w:hAnsi="仿宋_GB2312" w:cs="仿宋_GB2312"/>
                <w:color w:val="000000"/>
                <w:sz w:val="24"/>
              </w:rPr>
            </w:pPr>
          </w:p>
        </w:tc>
        <w:tc>
          <w:tcPr>
            <w:tcW w:w="2160" w:type="dxa"/>
            <w:gridSpan w:val="4"/>
            <w:vAlign w:val="center"/>
          </w:tcPr>
          <w:p w:rsidR="00504D65" w:rsidRDefault="00504D65">
            <w:pPr>
              <w:autoSpaceDN w:val="0"/>
              <w:spacing w:line="320" w:lineRule="exact"/>
              <w:jc w:val="center"/>
              <w:textAlignment w:val="center"/>
              <w:rPr>
                <w:rFonts w:ascii="仿宋_GB2312" w:eastAsia="仿宋_GB2312" w:hAnsi="仿宋_GB2312" w:cs="仿宋_GB2312"/>
                <w:color w:val="000000"/>
                <w:sz w:val="24"/>
              </w:rPr>
            </w:pPr>
          </w:p>
        </w:tc>
        <w:tc>
          <w:tcPr>
            <w:tcW w:w="2425" w:type="dxa"/>
            <w:gridSpan w:val="5"/>
            <w:vAlign w:val="center"/>
          </w:tcPr>
          <w:p w:rsidR="00504D65" w:rsidRDefault="00504D65">
            <w:pPr>
              <w:autoSpaceDN w:val="0"/>
              <w:spacing w:line="320" w:lineRule="exact"/>
              <w:jc w:val="center"/>
              <w:textAlignment w:val="center"/>
              <w:rPr>
                <w:rFonts w:ascii="仿宋_GB2312" w:eastAsia="仿宋_GB2312" w:hAnsi="仿宋_GB2312" w:cs="仿宋_GB2312"/>
                <w:color w:val="000000"/>
                <w:sz w:val="24"/>
              </w:rPr>
            </w:pPr>
          </w:p>
        </w:tc>
      </w:tr>
      <w:tr w:rsidR="00504D65">
        <w:trPr>
          <w:trHeight w:val="624"/>
          <w:jc w:val="center"/>
        </w:trPr>
        <w:tc>
          <w:tcPr>
            <w:tcW w:w="1700" w:type="dxa"/>
            <w:gridSpan w:val="2"/>
            <w:vAlign w:val="center"/>
          </w:tcPr>
          <w:p w:rsidR="00504D65" w:rsidRDefault="00504D65">
            <w:pPr>
              <w:spacing w:line="320" w:lineRule="exact"/>
              <w:jc w:val="left"/>
              <w:rPr>
                <w:rFonts w:ascii="仿宋_GB2312" w:eastAsia="仿宋_GB2312" w:hAnsi="仿宋_GB2312" w:cs="仿宋_GB2312"/>
                <w:sz w:val="24"/>
              </w:rPr>
            </w:pPr>
            <w:r>
              <w:rPr>
                <w:rFonts w:ascii="仿宋_GB2312" w:eastAsia="仿宋_GB2312" w:hAnsi="仿宋_GB2312" w:cs="仿宋_GB2312"/>
                <w:sz w:val="24"/>
              </w:rPr>
              <w:t>2</w:t>
            </w:r>
            <w:r>
              <w:rPr>
                <w:rFonts w:ascii="仿宋_GB2312" w:eastAsia="仿宋_GB2312" w:hAnsi="仿宋_GB2312" w:cs="仿宋_GB2312" w:hint="eastAsia"/>
                <w:sz w:val="24"/>
              </w:rPr>
              <w:t>、岳阳市木材检查检疫站</w:t>
            </w:r>
          </w:p>
        </w:tc>
        <w:tc>
          <w:tcPr>
            <w:tcW w:w="1080" w:type="dxa"/>
            <w:gridSpan w:val="2"/>
            <w:tcBorders>
              <w:right w:val="single" w:sz="4" w:space="0" w:color="auto"/>
            </w:tcBorders>
            <w:vAlign w:val="center"/>
          </w:tcPr>
          <w:p w:rsidR="00504D65" w:rsidRDefault="00504D6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color w:val="000000"/>
                <w:sz w:val="24"/>
              </w:rPr>
              <w:t>4</w:t>
            </w:r>
          </w:p>
        </w:tc>
        <w:tc>
          <w:tcPr>
            <w:tcW w:w="1355" w:type="dxa"/>
            <w:gridSpan w:val="2"/>
            <w:tcBorders>
              <w:left w:val="single" w:sz="4" w:space="0" w:color="auto"/>
            </w:tcBorders>
            <w:vAlign w:val="center"/>
          </w:tcPr>
          <w:p w:rsidR="00504D65" w:rsidRDefault="00504D6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color w:val="000000"/>
                <w:sz w:val="24"/>
              </w:rPr>
              <w:t>4</w:t>
            </w:r>
          </w:p>
        </w:tc>
        <w:tc>
          <w:tcPr>
            <w:tcW w:w="1080" w:type="dxa"/>
            <w:gridSpan w:val="2"/>
            <w:vAlign w:val="center"/>
          </w:tcPr>
          <w:p w:rsidR="00504D65" w:rsidRDefault="00504D65">
            <w:pPr>
              <w:autoSpaceDN w:val="0"/>
              <w:spacing w:line="320" w:lineRule="exact"/>
              <w:jc w:val="center"/>
              <w:textAlignment w:val="center"/>
              <w:rPr>
                <w:rFonts w:ascii="仿宋_GB2312" w:eastAsia="仿宋_GB2312" w:hAnsi="仿宋_GB2312" w:cs="仿宋_GB2312"/>
                <w:color w:val="000000"/>
                <w:sz w:val="24"/>
              </w:rPr>
            </w:pPr>
          </w:p>
        </w:tc>
        <w:tc>
          <w:tcPr>
            <w:tcW w:w="2160" w:type="dxa"/>
            <w:gridSpan w:val="4"/>
            <w:vAlign w:val="center"/>
          </w:tcPr>
          <w:p w:rsidR="00504D65" w:rsidRDefault="00504D65">
            <w:pPr>
              <w:autoSpaceDN w:val="0"/>
              <w:spacing w:line="320" w:lineRule="exact"/>
              <w:jc w:val="center"/>
              <w:textAlignment w:val="center"/>
              <w:rPr>
                <w:rFonts w:ascii="仿宋_GB2312" w:eastAsia="仿宋_GB2312" w:hAnsi="仿宋_GB2312" w:cs="仿宋_GB2312"/>
                <w:color w:val="000000"/>
                <w:sz w:val="24"/>
              </w:rPr>
            </w:pPr>
          </w:p>
        </w:tc>
        <w:tc>
          <w:tcPr>
            <w:tcW w:w="2425" w:type="dxa"/>
            <w:gridSpan w:val="5"/>
            <w:vAlign w:val="center"/>
          </w:tcPr>
          <w:p w:rsidR="00504D65" w:rsidRDefault="00504D65">
            <w:pPr>
              <w:autoSpaceDN w:val="0"/>
              <w:spacing w:line="320" w:lineRule="exact"/>
              <w:jc w:val="center"/>
              <w:textAlignment w:val="center"/>
              <w:rPr>
                <w:rFonts w:ascii="仿宋_GB2312" w:eastAsia="仿宋_GB2312" w:hAnsi="仿宋_GB2312" w:cs="仿宋_GB2312"/>
                <w:color w:val="000000"/>
                <w:sz w:val="24"/>
              </w:rPr>
            </w:pPr>
          </w:p>
        </w:tc>
      </w:tr>
      <w:tr w:rsidR="00504D65">
        <w:trPr>
          <w:trHeight w:val="624"/>
          <w:jc w:val="center"/>
        </w:trPr>
        <w:tc>
          <w:tcPr>
            <w:tcW w:w="1700" w:type="dxa"/>
            <w:gridSpan w:val="2"/>
            <w:vAlign w:val="center"/>
          </w:tcPr>
          <w:p w:rsidR="00504D65" w:rsidRDefault="00504D65">
            <w:pPr>
              <w:spacing w:line="320" w:lineRule="exact"/>
              <w:jc w:val="left"/>
              <w:rPr>
                <w:rFonts w:ascii="仿宋_GB2312" w:eastAsia="仿宋_GB2312" w:hAnsi="仿宋_GB2312" w:cs="仿宋_GB2312"/>
                <w:sz w:val="24"/>
              </w:rPr>
            </w:pPr>
            <w:r>
              <w:rPr>
                <w:rFonts w:ascii="仿宋_GB2312" w:eastAsia="仿宋_GB2312" w:hAnsi="仿宋_GB2312" w:cs="仿宋_GB2312"/>
                <w:sz w:val="24"/>
              </w:rPr>
              <w:t>3</w:t>
            </w:r>
            <w:r>
              <w:rPr>
                <w:rFonts w:ascii="仿宋_GB2312" w:eastAsia="仿宋_GB2312" w:hAnsi="仿宋_GB2312" w:cs="仿宋_GB2312" w:hint="eastAsia"/>
                <w:sz w:val="24"/>
              </w:rPr>
              <w:t>、二级机构</w:t>
            </w:r>
            <w:r>
              <w:rPr>
                <w:rFonts w:ascii="仿宋_GB2312" w:eastAsia="仿宋_GB2312" w:hAnsi="仿宋_GB2312" w:cs="仿宋_GB2312"/>
                <w:sz w:val="24"/>
              </w:rPr>
              <w:t>2</w:t>
            </w:r>
          </w:p>
        </w:tc>
        <w:tc>
          <w:tcPr>
            <w:tcW w:w="1080" w:type="dxa"/>
            <w:gridSpan w:val="2"/>
            <w:tcBorders>
              <w:right w:val="single" w:sz="4" w:space="0" w:color="auto"/>
            </w:tcBorders>
            <w:vAlign w:val="center"/>
          </w:tcPr>
          <w:p w:rsidR="00504D65" w:rsidRDefault="00504D65">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tcBorders>
              <w:left w:val="single" w:sz="4" w:space="0" w:color="auto"/>
            </w:tcBorders>
            <w:vAlign w:val="center"/>
          </w:tcPr>
          <w:p w:rsidR="00504D65" w:rsidRDefault="00504D65">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2"/>
            <w:vAlign w:val="center"/>
          </w:tcPr>
          <w:p w:rsidR="00504D65" w:rsidRDefault="00504D65">
            <w:pPr>
              <w:autoSpaceDN w:val="0"/>
              <w:spacing w:line="320" w:lineRule="exact"/>
              <w:jc w:val="center"/>
              <w:textAlignment w:val="center"/>
              <w:rPr>
                <w:rFonts w:ascii="仿宋_GB2312" w:eastAsia="仿宋_GB2312" w:hAnsi="仿宋_GB2312" w:cs="仿宋_GB2312"/>
                <w:color w:val="000000"/>
                <w:sz w:val="24"/>
              </w:rPr>
            </w:pPr>
          </w:p>
        </w:tc>
        <w:tc>
          <w:tcPr>
            <w:tcW w:w="2160" w:type="dxa"/>
            <w:gridSpan w:val="4"/>
            <w:vAlign w:val="center"/>
          </w:tcPr>
          <w:p w:rsidR="00504D65" w:rsidRDefault="00504D65">
            <w:pPr>
              <w:autoSpaceDN w:val="0"/>
              <w:spacing w:line="320" w:lineRule="exact"/>
              <w:jc w:val="center"/>
              <w:textAlignment w:val="center"/>
              <w:rPr>
                <w:rFonts w:ascii="仿宋_GB2312" w:eastAsia="仿宋_GB2312" w:hAnsi="仿宋_GB2312" w:cs="仿宋_GB2312"/>
                <w:color w:val="000000"/>
                <w:sz w:val="24"/>
              </w:rPr>
            </w:pPr>
          </w:p>
        </w:tc>
        <w:tc>
          <w:tcPr>
            <w:tcW w:w="2425" w:type="dxa"/>
            <w:gridSpan w:val="5"/>
            <w:vAlign w:val="center"/>
          </w:tcPr>
          <w:p w:rsidR="00504D65" w:rsidRDefault="00504D65">
            <w:pPr>
              <w:autoSpaceDN w:val="0"/>
              <w:spacing w:line="320" w:lineRule="exact"/>
              <w:jc w:val="center"/>
              <w:textAlignment w:val="center"/>
              <w:rPr>
                <w:rFonts w:ascii="仿宋_GB2312" w:eastAsia="仿宋_GB2312" w:hAnsi="仿宋_GB2312" w:cs="仿宋_GB2312"/>
                <w:color w:val="000000"/>
                <w:sz w:val="24"/>
              </w:rPr>
            </w:pPr>
          </w:p>
        </w:tc>
      </w:tr>
      <w:tr w:rsidR="00504D65">
        <w:trPr>
          <w:trHeight w:val="624"/>
          <w:jc w:val="center"/>
        </w:trPr>
        <w:tc>
          <w:tcPr>
            <w:tcW w:w="1700" w:type="dxa"/>
            <w:gridSpan w:val="2"/>
            <w:vMerge w:val="restart"/>
            <w:vAlign w:val="center"/>
          </w:tcPr>
          <w:p w:rsidR="00504D65" w:rsidRDefault="00504D65">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机构名称</w:t>
            </w:r>
          </w:p>
        </w:tc>
        <w:tc>
          <w:tcPr>
            <w:tcW w:w="1080" w:type="dxa"/>
            <w:gridSpan w:val="2"/>
            <w:vMerge w:val="restart"/>
            <w:tcBorders>
              <w:right w:val="single" w:sz="4" w:space="0" w:color="auto"/>
            </w:tcBorders>
            <w:vAlign w:val="center"/>
          </w:tcPr>
          <w:p w:rsidR="00504D65" w:rsidRDefault="00504D6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固定资产</w:t>
            </w:r>
          </w:p>
          <w:p w:rsidR="00504D65" w:rsidRDefault="00504D6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合计</w:t>
            </w:r>
          </w:p>
        </w:tc>
        <w:tc>
          <w:tcPr>
            <w:tcW w:w="6079" w:type="dxa"/>
            <w:gridSpan w:val="11"/>
            <w:tcBorders>
              <w:left w:val="single" w:sz="4" w:space="0" w:color="auto"/>
              <w:right w:val="single" w:sz="4" w:space="0" w:color="auto"/>
            </w:tcBorders>
            <w:vAlign w:val="center"/>
          </w:tcPr>
          <w:p w:rsidR="00504D65" w:rsidRDefault="00504D6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w:t>
            </w:r>
          </w:p>
        </w:tc>
        <w:tc>
          <w:tcPr>
            <w:tcW w:w="941" w:type="dxa"/>
            <w:gridSpan w:val="2"/>
            <w:vMerge w:val="restart"/>
            <w:tcBorders>
              <w:left w:val="single" w:sz="4" w:space="0" w:color="auto"/>
            </w:tcBorders>
            <w:vAlign w:val="center"/>
          </w:tcPr>
          <w:p w:rsidR="00504D65" w:rsidRDefault="00504D6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其他</w:t>
            </w:r>
          </w:p>
        </w:tc>
      </w:tr>
      <w:tr w:rsidR="00504D65">
        <w:trPr>
          <w:trHeight w:val="624"/>
          <w:jc w:val="center"/>
        </w:trPr>
        <w:tc>
          <w:tcPr>
            <w:tcW w:w="1700" w:type="dxa"/>
            <w:gridSpan w:val="2"/>
            <w:vMerge/>
            <w:vAlign w:val="center"/>
          </w:tcPr>
          <w:p w:rsidR="00504D65" w:rsidRDefault="00504D65">
            <w:pPr>
              <w:spacing w:line="320" w:lineRule="exact"/>
              <w:jc w:val="center"/>
              <w:rPr>
                <w:rFonts w:ascii="仿宋_GB2312" w:eastAsia="仿宋_GB2312" w:hAnsi="仿宋_GB2312" w:cs="仿宋_GB2312"/>
                <w:sz w:val="24"/>
              </w:rPr>
            </w:pPr>
          </w:p>
        </w:tc>
        <w:tc>
          <w:tcPr>
            <w:tcW w:w="1080" w:type="dxa"/>
            <w:gridSpan w:val="2"/>
            <w:vMerge/>
            <w:tcBorders>
              <w:right w:val="single" w:sz="4" w:space="0" w:color="auto"/>
            </w:tcBorders>
            <w:vAlign w:val="center"/>
          </w:tcPr>
          <w:p w:rsidR="00504D65" w:rsidRDefault="00504D65">
            <w:pPr>
              <w:autoSpaceDN w:val="0"/>
              <w:spacing w:line="320" w:lineRule="exact"/>
              <w:jc w:val="center"/>
              <w:textAlignment w:val="center"/>
              <w:rPr>
                <w:rFonts w:ascii="仿宋_GB2312" w:eastAsia="仿宋_GB2312" w:hAnsi="仿宋_GB2312" w:cs="仿宋_GB2312"/>
                <w:color w:val="000000"/>
                <w:sz w:val="24"/>
              </w:rPr>
            </w:pPr>
          </w:p>
        </w:tc>
        <w:tc>
          <w:tcPr>
            <w:tcW w:w="2435" w:type="dxa"/>
            <w:gridSpan w:val="4"/>
            <w:tcBorders>
              <w:left w:val="single" w:sz="4" w:space="0" w:color="auto"/>
            </w:tcBorders>
            <w:vAlign w:val="center"/>
          </w:tcPr>
          <w:p w:rsidR="00504D65" w:rsidRDefault="00504D6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在用固定资产</w:t>
            </w:r>
          </w:p>
        </w:tc>
        <w:tc>
          <w:tcPr>
            <w:tcW w:w="3644" w:type="dxa"/>
            <w:gridSpan w:val="7"/>
            <w:tcBorders>
              <w:right w:val="single" w:sz="4" w:space="0" w:color="auto"/>
            </w:tcBorders>
            <w:vAlign w:val="center"/>
          </w:tcPr>
          <w:p w:rsidR="00504D65" w:rsidRDefault="00504D6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出租固定资产</w:t>
            </w:r>
          </w:p>
        </w:tc>
        <w:tc>
          <w:tcPr>
            <w:tcW w:w="941" w:type="dxa"/>
            <w:gridSpan w:val="2"/>
            <w:vMerge/>
            <w:tcBorders>
              <w:left w:val="single" w:sz="4" w:space="0" w:color="auto"/>
            </w:tcBorders>
            <w:vAlign w:val="center"/>
          </w:tcPr>
          <w:p w:rsidR="00504D65" w:rsidRDefault="00504D65">
            <w:pPr>
              <w:autoSpaceDN w:val="0"/>
              <w:spacing w:line="320" w:lineRule="exact"/>
              <w:jc w:val="center"/>
              <w:textAlignment w:val="center"/>
              <w:rPr>
                <w:rFonts w:ascii="仿宋_GB2312" w:eastAsia="仿宋_GB2312" w:hAnsi="仿宋_GB2312" w:cs="仿宋_GB2312"/>
                <w:color w:val="000000"/>
                <w:sz w:val="24"/>
              </w:rPr>
            </w:pPr>
          </w:p>
        </w:tc>
      </w:tr>
      <w:tr w:rsidR="00504D65">
        <w:trPr>
          <w:trHeight w:val="855"/>
          <w:jc w:val="center"/>
        </w:trPr>
        <w:tc>
          <w:tcPr>
            <w:tcW w:w="1700" w:type="dxa"/>
            <w:gridSpan w:val="2"/>
            <w:vAlign w:val="center"/>
          </w:tcPr>
          <w:p w:rsidR="00504D65" w:rsidRDefault="00504D65">
            <w:pPr>
              <w:spacing w:line="320" w:lineRule="exact"/>
              <w:jc w:val="left"/>
              <w:rPr>
                <w:rFonts w:ascii="仿宋_GB2312" w:eastAsia="仿宋_GB2312" w:hAnsi="仿宋_GB2312" w:cs="仿宋_GB2312"/>
                <w:sz w:val="24"/>
              </w:rPr>
            </w:pPr>
            <w:r>
              <w:rPr>
                <w:rFonts w:ascii="仿宋_GB2312" w:eastAsia="仿宋_GB2312" w:hAnsi="仿宋_GB2312" w:cs="仿宋_GB2312" w:hint="eastAsia"/>
                <w:color w:val="000000"/>
                <w:sz w:val="24"/>
              </w:rPr>
              <w:t>局机关及二级机构汇总</w:t>
            </w:r>
          </w:p>
        </w:tc>
        <w:tc>
          <w:tcPr>
            <w:tcW w:w="1080" w:type="dxa"/>
            <w:gridSpan w:val="2"/>
            <w:tcBorders>
              <w:right w:val="single" w:sz="4" w:space="0" w:color="auto"/>
            </w:tcBorders>
            <w:vAlign w:val="center"/>
          </w:tcPr>
          <w:p w:rsidR="00504D65" w:rsidRDefault="00504D6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color w:val="000000"/>
                <w:sz w:val="24"/>
              </w:rPr>
              <w:t>202.78</w:t>
            </w:r>
          </w:p>
        </w:tc>
        <w:tc>
          <w:tcPr>
            <w:tcW w:w="2435" w:type="dxa"/>
            <w:gridSpan w:val="4"/>
            <w:tcBorders>
              <w:left w:val="single" w:sz="4" w:space="0" w:color="auto"/>
            </w:tcBorders>
            <w:vAlign w:val="center"/>
          </w:tcPr>
          <w:p w:rsidR="00504D65" w:rsidRDefault="00504D6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color w:val="000000"/>
                <w:sz w:val="24"/>
              </w:rPr>
              <w:t>202.78</w:t>
            </w:r>
          </w:p>
        </w:tc>
        <w:tc>
          <w:tcPr>
            <w:tcW w:w="3644" w:type="dxa"/>
            <w:gridSpan w:val="7"/>
            <w:vAlign w:val="center"/>
          </w:tcPr>
          <w:p w:rsidR="00504D65" w:rsidRDefault="00504D65">
            <w:pPr>
              <w:autoSpaceDN w:val="0"/>
              <w:spacing w:line="320" w:lineRule="exact"/>
              <w:jc w:val="center"/>
              <w:textAlignment w:val="center"/>
              <w:rPr>
                <w:rFonts w:ascii="仿宋_GB2312" w:eastAsia="仿宋_GB2312" w:hAnsi="仿宋_GB2312" w:cs="仿宋_GB2312"/>
                <w:color w:val="000000"/>
                <w:sz w:val="24"/>
              </w:rPr>
            </w:pPr>
          </w:p>
        </w:tc>
        <w:tc>
          <w:tcPr>
            <w:tcW w:w="941" w:type="dxa"/>
            <w:gridSpan w:val="2"/>
            <w:vAlign w:val="center"/>
          </w:tcPr>
          <w:p w:rsidR="00504D65" w:rsidRDefault="00504D65">
            <w:pPr>
              <w:autoSpaceDN w:val="0"/>
              <w:spacing w:line="320" w:lineRule="exact"/>
              <w:jc w:val="center"/>
              <w:textAlignment w:val="center"/>
              <w:rPr>
                <w:rFonts w:ascii="仿宋_GB2312" w:eastAsia="仿宋_GB2312" w:hAnsi="仿宋_GB2312" w:cs="仿宋_GB2312"/>
                <w:color w:val="000000"/>
                <w:sz w:val="24"/>
              </w:rPr>
            </w:pPr>
          </w:p>
        </w:tc>
      </w:tr>
      <w:tr w:rsidR="00504D65">
        <w:trPr>
          <w:trHeight w:val="624"/>
          <w:jc w:val="center"/>
        </w:trPr>
        <w:tc>
          <w:tcPr>
            <w:tcW w:w="1700" w:type="dxa"/>
            <w:gridSpan w:val="2"/>
            <w:vAlign w:val="center"/>
          </w:tcPr>
          <w:p w:rsidR="00504D65" w:rsidRDefault="00504D65">
            <w:pPr>
              <w:spacing w:line="320" w:lineRule="exact"/>
              <w:jc w:val="left"/>
              <w:rPr>
                <w:rFonts w:ascii="仿宋_GB2312" w:eastAsia="仿宋_GB2312" w:hAnsi="仿宋_GB2312" w:cs="仿宋_GB2312"/>
                <w:sz w:val="24"/>
              </w:rPr>
            </w:pPr>
            <w:r>
              <w:rPr>
                <w:rFonts w:ascii="仿宋_GB2312" w:eastAsia="仿宋_GB2312" w:hAnsi="仿宋_GB2312" w:cs="仿宋_GB2312"/>
                <w:sz w:val="24"/>
              </w:rPr>
              <w:t>1</w:t>
            </w:r>
            <w:r>
              <w:rPr>
                <w:rFonts w:ascii="仿宋_GB2312" w:eastAsia="仿宋_GB2312" w:hAnsi="仿宋_GB2312" w:cs="仿宋_GB2312" w:hint="eastAsia"/>
                <w:sz w:val="24"/>
              </w:rPr>
              <w:t>、局机关</w:t>
            </w:r>
          </w:p>
        </w:tc>
        <w:tc>
          <w:tcPr>
            <w:tcW w:w="1080" w:type="dxa"/>
            <w:gridSpan w:val="2"/>
            <w:tcBorders>
              <w:right w:val="single" w:sz="4" w:space="0" w:color="auto"/>
            </w:tcBorders>
            <w:vAlign w:val="center"/>
          </w:tcPr>
          <w:p w:rsidR="00504D65" w:rsidRDefault="00504D65">
            <w:pPr>
              <w:autoSpaceDN w:val="0"/>
              <w:spacing w:line="320" w:lineRule="exact"/>
              <w:jc w:val="center"/>
              <w:textAlignment w:val="center"/>
              <w:rPr>
                <w:rFonts w:ascii="仿宋_GB2312" w:eastAsia="仿宋_GB2312" w:hAnsi="仿宋_GB2312" w:cs="仿宋_GB2312"/>
                <w:color w:val="000000"/>
                <w:sz w:val="24"/>
              </w:rPr>
            </w:pPr>
          </w:p>
        </w:tc>
        <w:tc>
          <w:tcPr>
            <w:tcW w:w="2435" w:type="dxa"/>
            <w:gridSpan w:val="4"/>
            <w:tcBorders>
              <w:left w:val="single" w:sz="4" w:space="0" w:color="auto"/>
            </w:tcBorders>
            <w:vAlign w:val="center"/>
          </w:tcPr>
          <w:p w:rsidR="00504D65" w:rsidRDefault="00504D65">
            <w:pPr>
              <w:autoSpaceDN w:val="0"/>
              <w:spacing w:line="320" w:lineRule="exact"/>
              <w:jc w:val="center"/>
              <w:textAlignment w:val="center"/>
              <w:rPr>
                <w:rFonts w:ascii="仿宋_GB2312" w:eastAsia="仿宋_GB2312" w:hAnsi="仿宋_GB2312" w:cs="仿宋_GB2312"/>
                <w:color w:val="000000"/>
                <w:sz w:val="24"/>
              </w:rPr>
            </w:pPr>
          </w:p>
        </w:tc>
        <w:tc>
          <w:tcPr>
            <w:tcW w:w="3644" w:type="dxa"/>
            <w:gridSpan w:val="7"/>
            <w:vAlign w:val="center"/>
          </w:tcPr>
          <w:p w:rsidR="00504D65" w:rsidRDefault="00504D65">
            <w:pPr>
              <w:autoSpaceDN w:val="0"/>
              <w:spacing w:line="320" w:lineRule="exact"/>
              <w:jc w:val="center"/>
              <w:textAlignment w:val="center"/>
              <w:rPr>
                <w:rFonts w:ascii="仿宋_GB2312" w:eastAsia="仿宋_GB2312" w:hAnsi="仿宋_GB2312" w:cs="仿宋_GB2312"/>
                <w:color w:val="000000"/>
                <w:sz w:val="24"/>
              </w:rPr>
            </w:pPr>
          </w:p>
        </w:tc>
        <w:tc>
          <w:tcPr>
            <w:tcW w:w="941" w:type="dxa"/>
            <w:gridSpan w:val="2"/>
            <w:vAlign w:val="center"/>
          </w:tcPr>
          <w:p w:rsidR="00504D65" w:rsidRDefault="00504D65">
            <w:pPr>
              <w:autoSpaceDN w:val="0"/>
              <w:spacing w:line="320" w:lineRule="exact"/>
              <w:jc w:val="center"/>
              <w:textAlignment w:val="center"/>
              <w:rPr>
                <w:rFonts w:ascii="仿宋_GB2312" w:eastAsia="仿宋_GB2312" w:hAnsi="仿宋_GB2312" w:cs="仿宋_GB2312"/>
                <w:color w:val="000000"/>
                <w:sz w:val="24"/>
              </w:rPr>
            </w:pPr>
          </w:p>
        </w:tc>
      </w:tr>
      <w:tr w:rsidR="00504D65">
        <w:trPr>
          <w:trHeight w:val="624"/>
          <w:jc w:val="center"/>
        </w:trPr>
        <w:tc>
          <w:tcPr>
            <w:tcW w:w="1700" w:type="dxa"/>
            <w:gridSpan w:val="2"/>
            <w:vAlign w:val="center"/>
          </w:tcPr>
          <w:p w:rsidR="00504D65" w:rsidRDefault="00504D65">
            <w:pPr>
              <w:spacing w:line="320" w:lineRule="exact"/>
              <w:jc w:val="left"/>
              <w:rPr>
                <w:rFonts w:ascii="仿宋_GB2312" w:eastAsia="仿宋_GB2312" w:hAnsi="仿宋_GB2312" w:cs="仿宋_GB2312"/>
                <w:sz w:val="24"/>
              </w:rPr>
            </w:pPr>
            <w:r>
              <w:rPr>
                <w:rFonts w:ascii="仿宋_GB2312" w:eastAsia="仿宋_GB2312" w:hAnsi="仿宋_GB2312" w:cs="仿宋_GB2312"/>
                <w:sz w:val="24"/>
              </w:rPr>
              <w:t>2</w:t>
            </w:r>
            <w:r>
              <w:rPr>
                <w:rFonts w:ascii="仿宋_GB2312" w:eastAsia="仿宋_GB2312" w:hAnsi="仿宋_GB2312" w:cs="仿宋_GB2312" w:hint="eastAsia"/>
                <w:sz w:val="24"/>
              </w:rPr>
              <w:t>、岳阳市木材检查检疫站</w:t>
            </w:r>
          </w:p>
        </w:tc>
        <w:tc>
          <w:tcPr>
            <w:tcW w:w="1080" w:type="dxa"/>
            <w:gridSpan w:val="2"/>
            <w:tcBorders>
              <w:right w:val="single" w:sz="4" w:space="0" w:color="auto"/>
            </w:tcBorders>
            <w:vAlign w:val="center"/>
          </w:tcPr>
          <w:p w:rsidR="00504D65" w:rsidRDefault="00504D6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color w:val="000000"/>
                <w:sz w:val="24"/>
              </w:rPr>
              <w:t>202.78</w:t>
            </w:r>
          </w:p>
        </w:tc>
        <w:tc>
          <w:tcPr>
            <w:tcW w:w="2435" w:type="dxa"/>
            <w:gridSpan w:val="4"/>
            <w:tcBorders>
              <w:left w:val="single" w:sz="4" w:space="0" w:color="auto"/>
            </w:tcBorders>
            <w:vAlign w:val="center"/>
          </w:tcPr>
          <w:p w:rsidR="00504D65" w:rsidRDefault="00504D6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color w:val="000000"/>
                <w:sz w:val="24"/>
              </w:rPr>
              <w:t>202.78</w:t>
            </w:r>
          </w:p>
        </w:tc>
        <w:tc>
          <w:tcPr>
            <w:tcW w:w="3644" w:type="dxa"/>
            <w:gridSpan w:val="7"/>
            <w:vAlign w:val="center"/>
          </w:tcPr>
          <w:p w:rsidR="00504D65" w:rsidRDefault="00504D65">
            <w:pPr>
              <w:autoSpaceDN w:val="0"/>
              <w:spacing w:line="320" w:lineRule="exact"/>
              <w:jc w:val="center"/>
              <w:textAlignment w:val="center"/>
              <w:rPr>
                <w:rFonts w:ascii="仿宋_GB2312" w:eastAsia="仿宋_GB2312" w:hAnsi="仿宋_GB2312" w:cs="仿宋_GB2312"/>
                <w:color w:val="000000"/>
                <w:sz w:val="24"/>
              </w:rPr>
            </w:pPr>
          </w:p>
        </w:tc>
        <w:tc>
          <w:tcPr>
            <w:tcW w:w="941" w:type="dxa"/>
            <w:gridSpan w:val="2"/>
            <w:vAlign w:val="center"/>
          </w:tcPr>
          <w:p w:rsidR="00504D65" w:rsidRDefault="00504D65">
            <w:pPr>
              <w:autoSpaceDN w:val="0"/>
              <w:spacing w:line="320" w:lineRule="exact"/>
              <w:jc w:val="center"/>
              <w:textAlignment w:val="center"/>
              <w:rPr>
                <w:rFonts w:ascii="仿宋_GB2312" w:eastAsia="仿宋_GB2312" w:hAnsi="仿宋_GB2312" w:cs="仿宋_GB2312"/>
                <w:color w:val="000000"/>
                <w:sz w:val="24"/>
              </w:rPr>
            </w:pPr>
          </w:p>
        </w:tc>
      </w:tr>
      <w:tr w:rsidR="00504D65">
        <w:trPr>
          <w:trHeight w:val="624"/>
          <w:jc w:val="center"/>
        </w:trPr>
        <w:tc>
          <w:tcPr>
            <w:tcW w:w="1700" w:type="dxa"/>
            <w:gridSpan w:val="2"/>
            <w:vAlign w:val="center"/>
          </w:tcPr>
          <w:p w:rsidR="00504D65" w:rsidRDefault="00504D65">
            <w:pPr>
              <w:spacing w:line="320" w:lineRule="exact"/>
              <w:jc w:val="left"/>
              <w:rPr>
                <w:rFonts w:ascii="仿宋_GB2312" w:eastAsia="仿宋_GB2312" w:hAnsi="仿宋_GB2312" w:cs="仿宋_GB2312"/>
                <w:sz w:val="24"/>
              </w:rPr>
            </w:pPr>
            <w:r>
              <w:rPr>
                <w:rFonts w:ascii="仿宋_GB2312" w:eastAsia="仿宋_GB2312" w:hAnsi="仿宋_GB2312" w:cs="仿宋_GB2312"/>
                <w:sz w:val="24"/>
              </w:rPr>
              <w:t>3</w:t>
            </w:r>
            <w:r>
              <w:rPr>
                <w:rFonts w:ascii="仿宋_GB2312" w:eastAsia="仿宋_GB2312" w:hAnsi="仿宋_GB2312" w:cs="仿宋_GB2312" w:hint="eastAsia"/>
                <w:sz w:val="24"/>
              </w:rPr>
              <w:t>、二级机构</w:t>
            </w:r>
            <w:r>
              <w:rPr>
                <w:rFonts w:ascii="仿宋_GB2312" w:eastAsia="仿宋_GB2312" w:hAnsi="仿宋_GB2312" w:cs="仿宋_GB2312"/>
                <w:sz w:val="24"/>
              </w:rPr>
              <w:t>2</w:t>
            </w:r>
          </w:p>
        </w:tc>
        <w:tc>
          <w:tcPr>
            <w:tcW w:w="1080" w:type="dxa"/>
            <w:gridSpan w:val="2"/>
            <w:tcBorders>
              <w:right w:val="single" w:sz="4" w:space="0" w:color="auto"/>
            </w:tcBorders>
            <w:vAlign w:val="center"/>
          </w:tcPr>
          <w:p w:rsidR="00504D65" w:rsidRDefault="00504D65">
            <w:pPr>
              <w:autoSpaceDN w:val="0"/>
              <w:spacing w:line="320" w:lineRule="exact"/>
              <w:jc w:val="center"/>
              <w:textAlignment w:val="center"/>
              <w:rPr>
                <w:rFonts w:ascii="仿宋_GB2312" w:eastAsia="仿宋_GB2312" w:hAnsi="仿宋_GB2312" w:cs="仿宋_GB2312"/>
                <w:color w:val="000000"/>
                <w:sz w:val="24"/>
              </w:rPr>
            </w:pPr>
          </w:p>
        </w:tc>
        <w:tc>
          <w:tcPr>
            <w:tcW w:w="2435" w:type="dxa"/>
            <w:gridSpan w:val="4"/>
            <w:tcBorders>
              <w:left w:val="single" w:sz="4" w:space="0" w:color="auto"/>
            </w:tcBorders>
            <w:vAlign w:val="center"/>
          </w:tcPr>
          <w:p w:rsidR="00504D65" w:rsidRDefault="00504D65">
            <w:pPr>
              <w:autoSpaceDN w:val="0"/>
              <w:spacing w:line="320" w:lineRule="exact"/>
              <w:jc w:val="center"/>
              <w:textAlignment w:val="center"/>
              <w:rPr>
                <w:rFonts w:ascii="仿宋_GB2312" w:eastAsia="仿宋_GB2312" w:hAnsi="仿宋_GB2312" w:cs="仿宋_GB2312"/>
                <w:color w:val="000000"/>
                <w:sz w:val="24"/>
              </w:rPr>
            </w:pPr>
          </w:p>
        </w:tc>
        <w:tc>
          <w:tcPr>
            <w:tcW w:w="3644" w:type="dxa"/>
            <w:gridSpan w:val="7"/>
            <w:vAlign w:val="center"/>
          </w:tcPr>
          <w:p w:rsidR="00504D65" w:rsidRDefault="00504D65">
            <w:pPr>
              <w:autoSpaceDN w:val="0"/>
              <w:spacing w:line="320" w:lineRule="exact"/>
              <w:jc w:val="center"/>
              <w:textAlignment w:val="center"/>
              <w:rPr>
                <w:rFonts w:ascii="仿宋_GB2312" w:eastAsia="仿宋_GB2312" w:hAnsi="仿宋_GB2312" w:cs="仿宋_GB2312"/>
                <w:color w:val="000000"/>
                <w:sz w:val="24"/>
              </w:rPr>
            </w:pPr>
          </w:p>
        </w:tc>
        <w:tc>
          <w:tcPr>
            <w:tcW w:w="941" w:type="dxa"/>
            <w:gridSpan w:val="2"/>
            <w:vAlign w:val="center"/>
          </w:tcPr>
          <w:p w:rsidR="00504D65" w:rsidRDefault="00504D65">
            <w:pPr>
              <w:autoSpaceDN w:val="0"/>
              <w:spacing w:line="320" w:lineRule="exact"/>
              <w:jc w:val="center"/>
              <w:textAlignment w:val="center"/>
              <w:rPr>
                <w:rFonts w:ascii="仿宋_GB2312" w:eastAsia="仿宋_GB2312" w:hAnsi="仿宋_GB2312" w:cs="仿宋_GB2312"/>
                <w:color w:val="000000"/>
                <w:sz w:val="24"/>
              </w:rPr>
            </w:pPr>
          </w:p>
        </w:tc>
      </w:tr>
      <w:tr w:rsidR="00504D65">
        <w:trPr>
          <w:trHeight w:val="567"/>
          <w:jc w:val="center"/>
        </w:trPr>
        <w:tc>
          <w:tcPr>
            <w:tcW w:w="9800" w:type="dxa"/>
            <w:gridSpan w:val="17"/>
            <w:vAlign w:val="center"/>
          </w:tcPr>
          <w:p w:rsidR="00504D65" w:rsidRDefault="00504D65">
            <w:pPr>
              <w:autoSpaceDN w:val="0"/>
              <w:spacing w:line="320" w:lineRule="exact"/>
              <w:jc w:val="center"/>
              <w:textAlignment w:val="center"/>
              <w:rPr>
                <w:rFonts w:ascii="仿宋_GB2312" w:eastAsia="仿宋_GB2312" w:hAnsi="仿宋_GB2312" w:cs="仿宋_GB2312"/>
                <w:color w:val="000000"/>
                <w:sz w:val="24"/>
              </w:rPr>
            </w:pPr>
            <w:r>
              <w:rPr>
                <w:rFonts w:ascii="黑体" w:eastAsia="黑体" w:hAnsi="黑体" w:cs="黑体" w:hint="eastAsia"/>
                <w:color w:val="000000"/>
                <w:sz w:val="28"/>
                <w:szCs w:val="28"/>
              </w:rPr>
              <w:t>三、部门（单位）整体支出绩效自评情况</w:t>
            </w:r>
          </w:p>
        </w:tc>
      </w:tr>
      <w:tr w:rsidR="00504D65">
        <w:trPr>
          <w:trHeight w:val="567"/>
          <w:jc w:val="center"/>
        </w:trPr>
        <w:tc>
          <w:tcPr>
            <w:tcW w:w="1441" w:type="dxa"/>
            <w:vMerge w:val="restart"/>
            <w:vAlign w:val="center"/>
          </w:tcPr>
          <w:p w:rsidR="00504D65" w:rsidRDefault="00504D6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整体支出绩效定性目标及实施计划完成情况</w:t>
            </w:r>
          </w:p>
        </w:tc>
        <w:tc>
          <w:tcPr>
            <w:tcW w:w="3774" w:type="dxa"/>
            <w:gridSpan w:val="7"/>
            <w:vAlign w:val="center"/>
          </w:tcPr>
          <w:p w:rsidR="00504D65" w:rsidRDefault="00504D6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预期目标</w:t>
            </w:r>
          </w:p>
        </w:tc>
        <w:tc>
          <w:tcPr>
            <w:tcW w:w="4585" w:type="dxa"/>
            <w:gridSpan w:val="9"/>
            <w:vAlign w:val="center"/>
          </w:tcPr>
          <w:p w:rsidR="00504D65" w:rsidRDefault="00504D6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实际完成</w:t>
            </w:r>
          </w:p>
        </w:tc>
      </w:tr>
      <w:tr w:rsidR="00504D65">
        <w:trPr>
          <w:trHeight w:val="1172"/>
          <w:jc w:val="center"/>
        </w:trPr>
        <w:tc>
          <w:tcPr>
            <w:tcW w:w="1441" w:type="dxa"/>
            <w:vMerge/>
            <w:vAlign w:val="center"/>
          </w:tcPr>
          <w:p w:rsidR="00504D65" w:rsidRDefault="00504D65">
            <w:pPr>
              <w:spacing w:line="320" w:lineRule="exact"/>
              <w:rPr>
                <w:rFonts w:ascii="仿宋_GB2312" w:eastAsia="仿宋_GB2312" w:hAnsi="仿宋_GB2312" w:cs="仿宋_GB2312"/>
                <w:sz w:val="24"/>
              </w:rPr>
            </w:pPr>
          </w:p>
        </w:tc>
        <w:tc>
          <w:tcPr>
            <w:tcW w:w="3774" w:type="dxa"/>
            <w:gridSpan w:val="7"/>
            <w:vAlign w:val="center"/>
          </w:tcPr>
          <w:p w:rsidR="00504D65" w:rsidRDefault="00504D65">
            <w:pPr>
              <w:autoSpaceDN w:val="0"/>
              <w:spacing w:line="40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目标</w:t>
            </w:r>
            <w:r>
              <w:rPr>
                <w:rFonts w:ascii="仿宋_GB2312" w:eastAsia="仿宋_GB2312" w:hAnsi="仿宋_GB2312" w:cs="仿宋_GB2312"/>
                <w:color w:val="000000"/>
                <w:sz w:val="24"/>
              </w:rPr>
              <w:t>1</w:t>
            </w:r>
            <w:r>
              <w:rPr>
                <w:rFonts w:ascii="仿宋_GB2312" w:eastAsia="仿宋_GB2312" w:hAnsi="仿宋_GB2312" w:cs="仿宋_GB2312" w:hint="eastAsia"/>
                <w:color w:val="000000"/>
                <w:sz w:val="24"/>
              </w:rPr>
              <w:t>：</w:t>
            </w:r>
            <w:r>
              <w:rPr>
                <w:rFonts w:ascii="仿宋_GB2312" w:eastAsia="仿宋_GB2312" w:hint="eastAsia"/>
              </w:rPr>
              <w:t>为保护森林资源提供木材运输检查保障。</w:t>
            </w:r>
          </w:p>
          <w:p w:rsidR="00504D65" w:rsidRDefault="00504D65">
            <w:pPr>
              <w:autoSpaceDN w:val="0"/>
              <w:spacing w:line="40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目标</w:t>
            </w:r>
            <w:r>
              <w:rPr>
                <w:rFonts w:ascii="仿宋_GB2312" w:eastAsia="仿宋_GB2312" w:hAnsi="仿宋_GB2312" w:cs="仿宋_GB2312"/>
                <w:color w:val="000000"/>
                <w:sz w:val="24"/>
              </w:rPr>
              <w:t>2</w:t>
            </w:r>
            <w:r>
              <w:rPr>
                <w:rFonts w:ascii="仿宋_GB2312" w:eastAsia="仿宋_GB2312" w:hAnsi="仿宋_GB2312" w:cs="仿宋_GB2312" w:hint="eastAsia"/>
                <w:color w:val="000000"/>
                <w:sz w:val="24"/>
              </w:rPr>
              <w:t>：</w:t>
            </w:r>
            <w:r>
              <w:rPr>
                <w:rFonts w:ascii="仿宋_GB2312" w:eastAsia="仿宋_GB2312" w:hint="eastAsia"/>
              </w:rPr>
              <w:t>木材运输是否符合法律法规执行监督。</w:t>
            </w:r>
          </w:p>
          <w:p w:rsidR="00504D65" w:rsidRDefault="00504D65">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目标</w:t>
            </w:r>
            <w:r>
              <w:rPr>
                <w:rFonts w:ascii="仿宋_GB2312" w:eastAsia="仿宋_GB2312" w:hAnsi="仿宋_GB2312" w:cs="仿宋_GB2312"/>
                <w:color w:val="000000"/>
                <w:sz w:val="24"/>
              </w:rPr>
              <w:t>3</w:t>
            </w:r>
            <w:r>
              <w:rPr>
                <w:rFonts w:ascii="仿宋_GB2312" w:eastAsia="仿宋_GB2312" w:hAnsi="仿宋_GB2312" w:cs="仿宋_GB2312" w:hint="eastAsia"/>
                <w:color w:val="000000"/>
                <w:sz w:val="24"/>
              </w:rPr>
              <w:t>：</w:t>
            </w:r>
            <w:r>
              <w:rPr>
                <w:rFonts w:ascii="仿宋_GB2312" w:eastAsia="仿宋_GB2312" w:hint="eastAsia"/>
              </w:rPr>
              <w:t>林业政策宣传。</w:t>
            </w:r>
          </w:p>
        </w:tc>
        <w:tc>
          <w:tcPr>
            <w:tcW w:w="4585" w:type="dxa"/>
            <w:gridSpan w:val="9"/>
            <w:vAlign w:val="center"/>
          </w:tcPr>
          <w:p w:rsidR="00504D65" w:rsidRDefault="00504D65">
            <w:pPr>
              <w:autoSpaceDN w:val="0"/>
              <w:spacing w:line="40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color w:val="000000"/>
                <w:sz w:val="24"/>
              </w:rPr>
              <w:t>1</w:t>
            </w:r>
            <w:r>
              <w:rPr>
                <w:rFonts w:ascii="仿宋_GB2312" w:eastAsia="仿宋_GB2312" w:hAnsi="仿宋_GB2312" w:cs="仿宋_GB2312" w:hint="eastAsia"/>
                <w:color w:val="000000"/>
                <w:sz w:val="24"/>
              </w:rPr>
              <w:t>：完成木材运输法律法规执行监督达到</w:t>
            </w:r>
            <w:r>
              <w:rPr>
                <w:rFonts w:ascii="仿宋_GB2312" w:eastAsia="仿宋_GB2312" w:hAnsi="仿宋_GB2312" w:cs="仿宋_GB2312"/>
                <w:color w:val="000000"/>
                <w:sz w:val="24"/>
              </w:rPr>
              <w:t>100%</w:t>
            </w:r>
            <w:r>
              <w:rPr>
                <w:rFonts w:ascii="仿宋_GB2312" w:eastAsia="仿宋_GB2312" w:hAnsi="仿宋_GB2312" w:cs="仿宋_GB2312" w:hint="eastAsia"/>
                <w:color w:val="000000"/>
                <w:sz w:val="24"/>
              </w:rPr>
              <w:t>。</w:t>
            </w:r>
          </w:p>
          <w:p w:rsidR="00504D65" w:rsidRDefault="00504D65">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color w:val="000000"/>
                <w:sz w:val="24"/>
              </w:rPr>
              <w:t>2</w:t>
            </w:r>
            <w:r>
              <w:rPr>
                <w:rFonts w:ascii="仿宋_GB2312" w:eastAsia="仿宋_GB2312" w:hAnsi="仿宋_GB2312" w:cs="仿宋_GB2312" w:hint="eastAsia"/>
                <w:color w:val="000000"/>
                <w:sz w:val="24"/>
              </w:rPr>
              <w:t>：林业政策宣传达到</w:t>
            </w:r>
            <w:r>
              <w:rPr>
                <w:rFonts w:ascii="仿宋_GB2312" w:eastAsia="仿宋_GB2312" w:hAnsi="仿宋_GB2312" w:cs="仿宋_GB2312"/>
                <w:color w:val="000000"/>
                <w:sz w:val="24"/>
              </w:rPr>
              <w:t>100%</w:t>
            </w:r>
            <w:r>
              <w:rPr>
                <w:rFonts w:ascii="仿宋_GB2312" w:eastAsia="仿宋_GB2312" w:hAnsi="仿宋_GB2312" w:cs="仿宋_GB2312" w:hint="eastAsia"/>
                <w:color w:val="000000"/>
                <w:sz w:val="24"/>
              </w:rPr>
              <w:t>。</w:t>
            </w:r>
            <w:r>
              <w:rPr>
                <w:rFonts w:ascii="仿宋_GB2312" w:eastAsia="仿宋_GB2312" w:hAnsi="仿宋_GB2312" w:cs="仿宋_GB2312"/>
                <w:color w:val="000000"/>
                <w:sz w:val="24"/>
              </w:rPr>
              <w:t xml:space="preserve">                                                            3</w:t>
            </w:r>
            <w:r>
              <w:rPr>
                <w:rFonts w:ascii="仿宋_GB2312" w:eastAsia="仿宋_GB2312" w:hAnsi="仿宋_GB2312" w:cs="仿宋_GB2312" w:hint="eastAsia"/>
                <w:color w:val="000000"/>
                <w:sz w:val="24"/>
              </w:rPr>
              <w:t>：完成其他一般罚没收入</w:t>
            </w:r>
            <w:r>
              <w:rPr>
                <w:rFonts w:ascii="仿宋_GB2312" w:eastAsia="仿宋_GB2312" w:hAnsi="仿宋_GB2312" w:cs="仿宋_GB2312"/>
                <w:color w:val="000000"/>
                <w:sz w:val="24"/>
              </w:rPr>
              <w:t>12.38</w:t>
            </w:r>
            <w:r>
              <w:rPr>
                <w:rFonts w:ascii="仿宋_GB2312" w:eastAsia="仿宋_GB2312" w:hAnsi="仿宋_GB2312" w:cs="仿宋_GB2312" w:hint="eastAsia"/>
                <w:color w:val="000000"/>
                <w:sz w:val="24"/>
              </w:rPr>
              <w:t>万元。</w:t>
            </w:r>
          </w:p>
        </w:tc>
      </w:tr>
      <w:tr w:rsidR="00504D65">
        <w:trPr>
          <w:trHeight w:val="567"/>
          <w:jc w:val="center"/>
        </w:trPr>
        <w:tc>
          <w:tcPr>
            <w:tcW w:w="1441" w:type="dxa"/>
            <w:vMerge w:val="restart"/>
            <w:vAlign w:val="center"/>
          </w:tcPr>
          <w:p w:rsidR="00504D65" w:rsidRDefault="00504D6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整体支出</w:t>
            </w:r>
          </w:p>
          <w:p w:rsidR="00504D65" w:rsidRDefault="00504D6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绩效定量目标及实施计划完成情况</w:t>
            </w:r>
          </w:p>
        </w:tc>
        <w:tc>
          <w:tcPr>
            <w:tcW w:w="2966" w:type="dxa"/>
            <w:gridSpan w:val="6"/>
            <w:vAlign w:val="center"/>
          </w:tcPr>
          <w:p w:rsidR="00504D65" w:rsidRDefault="00504D6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评价内容</w:t>
            </w:r>
          </w:p>
        </w:tc>
        <w:tc>
          <w:tcPr>
            <w:tcW w:w="2709" w:type="dxa"/>
            <w:gridSpan w:val="4"/>
            <w:vAlign w:val="center"/>
          </w:tcPr>
          <w:p w:rsidR="00504D65" w:rsidRDefault="00504D6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绩效目标</w:t>
            </w:r>
          </w:p>
        </w:tc>
        <w:tc>
          <w:tcPr>
            <w:tcW w:w="2684" w:type="dxa"/>
            <w:gridSpan w:val="6"/>
            <w:vAlign w:val="center"/>
          </w:tcPr>
          <w:p w:rsidR="00504D65" w:rsidRDefault="00504D6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完成情况</w:t>
            </w:r>
          </w:p>
        </w:tc>
      </w:tr>
      <w:tr w:rsidR="00504D65">
        <w:trPr>
          <w:trHeight w:val="454"/>
          <w:jc w:val="center"/>
        </w:trPr>
        <w:tc>
          <w:tcPr>
            <w:tcW w:w="1441" w:type="dxa"/>
            <w:vMerge/>
            <w:vAlign w:val="center"/>
          </w:tcPr>
          <w:p w:rsidR="00504D65" w:rsidRDefault="00504D65">
            <w:pPr>
              <w:spacing w:line="320" w:lineRule="exact"/>
              <w:rPr>
                <w:rFonts w:ascii="仿宋_GB2312" w:eastAsia="仿宋_GB2312" w:hAnsi="仿宋_GB2312" w:cs="仿宋_GB2312"/>
                <w:sz w:val="24"/>
              </w:rPr>
            </w:pPr>
          </w:p>
        </w:tc>
        <w:tc>
          <w:tcPr>
            <w:tcW w:w="1549" w:type="dxa"/>
            <w:gridSpan w:val="4"/>
            <w:vMerge w:val="restart"/>
            <w:vAlign w:val="center"/>
          </w:tcPr>
          <w:p w:rsidR="00504D65" w:rsidRDefault="00504D6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产出目标</w:t>
            </w:r>
          </w:p>
          <w:p w:rsidR="00504D65" w:rsidRDefault="00504D6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（部门工作实绩，包含上级部门和市委市政府布置的重点工作、实事任务等，根据部门实际进行调整细化）</w:t>
            </w:r>
          </w:p>
        </w:tc>
        <w:tc>
          <w:tcPr>
            <w:tcW w:w="1417" w:type="dxa"/>
            <w:gridSpan w:val="2"/>
            <w:vMerge w:val="restart"/>
            <w:vAlign w:val="center"/>
          </w:tcPr>
          <w:p w:rsidR="00504D65" w:rsidRDefault="00504D6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质量指标</w:t>
            </w:r>
          </w:p>
        </w:tc>
        <w:tc>
          <w:tcPr>
            <w:tcW w:w="2709" w:type="dxa"/>
            <w:gridSpan w:val="4"/>
            <w:vAlign w:val="center"/>
          </w:tcPr>
          <w:p w:rsidR="00504D65" w:rsidRDefault="00504D65">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w:t>
            </w:r>
            <w:r>
              <w:rPr>
                <w:rFonts w:ascii="仿宋_GB2312" w:eastAsia="仿宋_GB2312" w:hAnsi="仿宋_GB2312" w:cs="仿宋_GB2312"/>
                <w:color w:val="000000"/>
                <w:sz w:val="24"/>
              </w:rPr>
              <w:t>1</w:t>
            </w:r>
            <w:r>
              <w:rPr>
                <w:rFonts w:ascii="仿宋_GB2312" w:eastAsia="仿宋_GB2312" w:hAnsi="仿宋_GB2312" w:cs="仿宋_GB2312" w:hint="eastAsia"/>
                <w:color w:val="000000"/>
                <w:sz w:val="24"/>
              </w:rPr>
              <w:t>：保护森林资源</w:t>
            </w:r>
          </w:p>
        </w:tc>
        <w:tc>
          <w:tcPr>
            <w:tcW w:w="2684" w:type="dxa"/>
            <w:gridSpan w:val="6"/>
            <w:vAlign w:val="center"/>
          </w:tcPr>
          <w:p w:rsidR="00504D65" w:rsidRDefault="00504D65">
            <w:pPr>
              <w:autoSpaceDN w:val="0"/>
              <w:spacing w:line="320" w:lineRule="exact"/>
              <w:jc w:val="center"/>
              <w:textAlignment w:val="center"/>
              <w:rPr>
                <w:rFonts w:ascii="仿宋_GB2312" w:eastAsia="仿宋_GB2312" w:hAnsi="仿宋_GB2312" w:cs="仿宋_GB2312"/>
                <w:b/>
                <w:color w:val="000000"/>
                <w:sz w:val="24"/>
              </w:rPr>
            </w:pPr>
            <w:r>
              <w:rPr>
                <w:rFonts w:ascii="仿宋_GB2312" w:eastAsia="仿宋_GB2312" w:hAnsi="仿宋_GB2312" w:cs="仿宋_GB2312"/>
                <w:bCs/>
                <w:color w:val="000000"/>
                <w:sz w:val="24"/>
              </w:rPr>
              <w:t>100%</w:t>
            </w:r>
          </w:p>
        </w:tc>
      </w:tr>
      <w:tr w:rsidR="00504D65">
        <w:trPr>
          <w:trHeight w:val="454"/>
          <w:jc w:val="center"/>
        </w:trPr>
        <w:tc>
          <w:tcPr>
            <w:tcW w:w="1441" w:type="dxa"/>
            <w:vMerge/>
            <w:vAlign w:val="center"/>
          </w:tcPr>
          <w:p w:rsidR="00504D65" w:rsidRDefault="00504D65">
            <w:pPr>
              <w:spacing w:line="320" w:lineRule="exact"/>
              <w:rPr>
                <w:rFonts w:ascii="仿宋_GB2312" w:eastAsia="仿宋_GB2312" w:hAnsi="仿宋_GB2312" w:cs="仿宋_GB2312"/>
                <w:sz w:val="24"/>
              </w:rPr>
            </w:pPr>
          </w:p>
        </w:tc>
        <w:tc>
          <w:tcPr>
            <w:tcW w:w="1549" w:type="dxa"/>
            <w:gridSpan w:val="4"/>
            <w:vMerge/>
            <w:vAlign w:val="center"/>
          </w:tcPr>
          <w:p w:rsidR="00504D65" w:rsidRDefault="00504D65">
            <w:pPr>
              <w:autoSpaceDN w:val="0"/>
              <w:spacing w:line="320" w:lineRule="exact"/>
              <w:rPr>
                <w:rFonts w:ascii="仿宋_GB2312" w:eastAsia="仿宋_GB2312" w:hAnsi="仿宋_GB2312" w:cs="仿宋_GB2312"/>
                <w:sz w:val="24"/>
              </w:rPr>
            </w:pPr>
          </w:p>
        </w:tc>
        <w:tc>
          <w:tcPr>
            <w:tcW w:w="1417" w:type="dxa"/>
            <w:gridSpan w:val="2"/>
            <w:vMerge/>
            <w:vAlign w:val="center"/>
          </w:tcPr>
          <w:p w:rsidR="00504D65" w:rsidRDefault="00504D65">
            <w:pPr>
              <w:spacing w:line="320" w:lineRule="exact"/>
              <w:rPr>
                <w:rFonts w:ascii="仿宋_GB2312" w:eastAsia="仿宋_GB2312" w:hAnsi="仿宋_GB2312" w:cs="仿宋_GB2312"/>
                <w:sz w:val="24"/>
              </w:rPr>
            </w:pPr>
          </w:p>
        </w:tc>
        <w:tc>
          <w:tcPr>
            <w:tcW w:w="2709" w:type="dxa"/>
            <w:gridSpan w:val="4"/>
            <w:vAlign w:val="center"/>
          </w:tcPr>
          <w:p w:rsidR="00504D65" w:rsidRDefault="00504D65">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w:t>
            </w:r>
            <w:r>
              <w:rPr>
                <w:rFonts w:ascii="仿宋_GB2312" w:eastAsia="仿宋_GB2312" w:hAnsi="仿宋_GB2312" w:cs="仿宋_GB2312"/>
                <w:color w:val="000000"/>
                <w:sz w:val="24"/>
              </w:rPr>
              <w:t>2</w:t>
            </w:r>
            <w:r>
              <w:rPr>
                <w:rFonts w:ascii="仿宋_GB2312" w:eastAsia="仿宋_GB2312" w:hAnsi="仿宋_GB2312" w:cs="仿宋_GB2312" w:hint="eastAsia"/>
                <w:color w:val="000000"/>
                <w:sz w:val="24"/>
              </w:rPr>
              <w:t>：</w:t>
            </w:r>
          </w:p>
        </w:tc>
        <w:tc>
          <w:tcPr>
            <w:tcW w:w="2684" w:type="dxa"/>
            <w:gridSpan w:val="6"/>
            <w:vAlign w:val="center"/>
          </w:tcPr>
          <w:p w:rsidR="00504D65" w:rsidRDefault="00504D65">
            <w:pPr>
              <w:autoSpaceDN w:val="0"/>
              <w:spacing w:line="320" w:lineRule="exact"/>
              <w:jc w:val="center"/>
              <w:textAlignment w:val="center"/>
              <w:rPr>
                <w:rFonts w:ascii="仿宋_GB2312" w:eastAsia="仿宋_GB2312" w:hAnsi="仿宋_GB2312" w:cs="仿宋_GB2312"/>
                <w:b/>
                <w:color w:val="000000"/>
                <w:sz w:val="24"/>
              </w:rPr>
            </w:pPr>
          </w:p>
        </w:tc>
      </w:tr>
      <w:tr w:rsidR="00504D65">
        <w:trPr>
          <w:trHeight w:val="454"/>
          <w:jc w:val="center"/>
        </w:trPr>
        <w:tc>
          <w:tcPr>
            <w:tcW w:w="1441" w:type="dxa"/>
            <w:vMerge/>
            <w:vAlign w:val="center"/>
          </w:tcPr>
          <w:p w:rsidR="00504D65" w:rsidRDefault="00504D65">
            <w:pPr>
              <w:spacing w:line="320" w:lineRule="exact"/>
              <w:rPr>
                <w:rFonts w:ascii="仿宋_GB2312" w:eastAsia="仿宋_GB2312" w:hAnsi="仿宋_GB2312" w:cs="仿宋_GB2312"/>
                <w:sz w:val="24"/>
              </w:rPr>
            </w:pPr>
          </w:p>
        </w:tc>
        <w:tc>
          <w:tcPr>
            <w:tcW w:w="1549" w:type="dxa"/>
            <w:gridSpan w:val="4"/>
            <w:vMerge/>
            <w:vAlign w:val="center"/>
          </w:tcPr>
          <w:p w:rsidR="00504D65" w:rsidRDefault="00504D65">
            <w:pPr>
              <w:autoSpaceDN w:val="0"/>
              <w:spacing w:line="320" w:lineRule="exact"/>
              <w:rPr>
                <w:rFonts w:ascii="仿宋_GB2312" w:eastAsia="仿宋_GB2312" w:hAnsi="仿宋_GB2312" w:cs="仿宋_GB2312"/>
                <w:sz w:val="24"/>
              </w:rPr>
            </w:pPr>
          </w:p>
        </w:tc>
        <w:tc>
          <w:tcPr>
            <w:tcW w:w="1417" w:type="dxa"/>
            <w:gridSpan w:val="2"/>
            <w:vMerge/>
            <w:vAlign w:val="center"/>
          </w:tcPr>
          <w:p w:rsidR="00504D65" w:rsidRDefault="00504D65">
            <w:pPr>
              <w:spacing w:line="320" w:lineRule="exact"/>
              <w:rPr>
                <w:rFonts w:ascii="仿宋_GB2312" w:eastAsia="仿宋_GB2312" w:hAnsi="仿宋_GB2312" w:cs="仿宋_GB2312"/>
                <w:sz w:val="24"/>
              </w:rPr>
            </w:pPr>
          </w:p>
        </w:tc>
        <w:tc>
          <w:tcPr>
            <w:tcW w:w="2709" w:type="dxa"/>
            <w:gridSpan w:val="4"/>
            <w:vAlign w:val="center"/>
          </w:tcPr>
          <w:p w:rsidR="00504D65" w:rsidRDefault="00504D65">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w:t>
            </w:r>
          </w:p>
        </w:tc>
        <w:tc>
          <w:tcPr>
            <w:tcW w:w="2684" w:type="dxa"/>
            <w:gridSpan w:val="6"/>
            <w:vAlign w:val="center"/>
          </w:tcPr>
          <w:p w:rsidR="00504D65" w:rsidRDefault="00504D65">
            <w:pPr>
              <w:autoSpaceDN w:val="0"/>
              <w:spacing w:line="320" w:lineRule="exact"/>
              <w:jc w:val="center"/>
              <w:textAlignment w:val="center"/>
              <w:rPr>
                <w:rFonts w:ascii="仿宋_GB2312" w:eastAsia="仿宋_GB2312" w:hAnsi="仿宋_GB2312" w:cs="仿宋_GB2312"/>
                <w:b/>
                <w:color w:val="000000"/>
                <w:sz w:val="24"/>
              </w:rPr>
            </w:pPr>
          </w:p>
        </w:tc>
      </w:tr>
      <w:tr w:rsidR="00504D65">
        <w:trPr>
          <w:trHeight w:val="454"/>
          <w:jc w:val="center"/>
        </w:trPr>
        <w:tc>
          <w:tcPr>
            <w:tcW w:w="1441" w:type="dxa"/>
            <w:vMerge/>
            <w:vAlign w:val="center"/>
          </w:tcPr>
          <w:p w:rsidR="00504D65" w:rsidRDefault="00504D65">
            <w:pPr>
              <w:spacing w:line="320" w:lineRule="exact"/>
              <w:rPr>
                <w:rFonts w:ascii="仿宋_GB2312" w:eastAsia="仿宋_GB2312" w:hAnsi="仿宋_GB2312" w:cs="仿宋_GB2312"/>
                <w:sz w:val="24"/>
              </w:rPr>
            </w:pPr>
          </w:p>
        </w:tc>
        <w:tc>
          <w:tcPr>
            <w:tcW w:w="1549" w:type="dxa"/>
            <w:gridSpan w:val="4"/>
            <w:vMerge/>
            <w:vAlign w:val="center"/>
          </w:tcPr>
          <w:p w:rsidR="00504D65" w:rsidRDefault="00504D65">
            <w:pPr>
              <w:autoSpaceDN w:val="0"/>
              <w:spacing w:line="320" w:lineRule="exact"/>
              <w:rPr>
                <w:rFonts w:ascii="仿宋_GB2312" w:eastAsia="仿宋_GB2312" w:hAnsi="仿宋_GB2312" w:cs="仿宋_GB2312"/>
                <w:sz w:val="24"/>
              </w:rPr>
            </w:pPr>
          </w:p>
        </w:tc>
        <w:tc>
          <w:tcPr>
            <w:tcW w:w="1417" w:type="dxa"/>
            <w:gridSpan w:val="2"/>
            <w:vMerge w:val="restart"/>
            <w:vAlign w:val="center"/>
          </w:tcPr>
          <w:p w:rsidR="00504D65" w:rsidRDefault="00504D6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数量指标</w:t>
            </w:r>
          </w:p>
        </w:tc>
        <w:tc>
          <w:tcPr>
            <w:tcW w:w="2709" w:type="dxa"/>
            <w:gridSpan w:val="4"/>
            <w:vAlign w:val="center"/>
          </w:tcPr>
          <w:p w:rsidR="00504D65" w:rsidRDefault="00504D65">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w:t>
            </w:r>
            <w:r>
              <w:rPr>
                <w:rFonts w:ascii="仿宋_GB2312" w:eastAsia="仿宋_GB2312" w:hAnsi="仿宋_GB2312" w:cs="仿宋_GB2312"/>
                <w:color w:val="000000"/>
                <w:sz w:val="24"/>
              </w:rPr>
              <w:t>1</w:t>
            </w:r>
            <w:r>
              <w:rPr>
                <w:rFonts w:ascii="仿宋_GB2312" w:eastAsia="仿宋_GB2312" w:hAnsi="仿宋_GB2312" w:cs="仿宋_GB2312" w:hint="eastAsia"/>
                <w:color w:val="000000"/>
                <w:sz w:val="24"/>
              </w:rPr>
              <w:t>、对木材运输、野生动物及其制品是否依法依规，执行监督达到</w:t>
            </w:r>
            <w:r>
              <w:rPr>
                <w:rFonts w:ascii="仿宋_GB2312" w:eastAsia="仿宋_GB2312" w:hAnsi="仿宋_GB2312" w:cs="仿宋_GB2312"/>
                <w:color w:val="000000"/>
                <w:sz w:val="24"/>
              </w:rPr>
              <w:t>100%</w:t>
            </w:r>
            <w:r>
              <w:rPr>
                <w:rFonts w:ascii="仿宋_GB2312" w:eastAsia="仿宋_GB2312" w:hAnsi="仿宋_GB2312" w:cs="仿宋_GB2312" w:hint="eastAsia"/>
                <w:color w:val="000000"/>
                <w:sz w:val="24"/>
              </w:rPr>
              <w:t>；</w:t>
            </w:r>
            <w:r>
              <w:rPr>
                <w:rFonts w:ascii="仿宋_GB2312" w:eastAsia="仿宋_GB2312" w:hAnsi="仿宋_GB2312" w:cs="仿宋_GB2312"/>
                <w:color w:val="000000"/>
                <w:sz w:val="24"/>
              </w:rPr>
              <w:t>2</w:t>
            </w:r>
            <w:r>
              <w:rPr>
                <w:rFonts w:ascii="仿宋_GB2312" w:eastAsia="仿宋_GB2312" w:hAnsi="仿宋_GB2312" w:cs="仿宋_GB2312" w:hint="eastAsia"/>
                <w:color w:val="000000"/>
                <w:sz w:val="24"/>
              </w:rPr>
              <w:t>、对过境木材承运者进行林业政策宣传到达</w:t>
            </w:r>
            <w:r>
              <w:rPr>
                <w:rFonts w:ascii="仿宋_GB2312" w:eastAsia="仿宋_GB2312" w:hAnsi="仿宋_GB2312" w:cs="仿宋_GB2312"/>
                <w:color w:val="000000"/>
                <w:sz w:val="24"/>
              </w:rPr>
              <w:t>100%</w:t>
            </w:r>
            <w:r>
              <w:rPr>
                <w:rFonts w:ascii="仿宋_GB2312" w:eastAsia="仿宋_GB2312" w:hAnsi="仿宋_GB2312" w:cs="仿宋_GB2312" w:hint="eastAsia"/>
                <w:color w:val="000000"/>
                <w:sz w:val="24"/>
              </w:rPr>
              <w:t>。</w:t>
            </w:r>
          </w:p>
        </w:tc>
        <w:tc>
          <w:tcPr>
            <w:tcW w:w="2684" w:type="dxa"/>
            <w:gridSpan w:val="6"/>
            <w:vAlign w:val="center"/>
          </w:tcPr>
          <w:p w:rsidR="00504D65" w:rsidRDefault="00504D65">
            <w:pPr>
              <w:autoSpaceDN w:val="0"/>
              <w:spacing w:line="320" w:lineRule="exact"/>
              <w:jc w:val="center"/>
              <w:textAlignment w:val="center"/>
              <w:rPr>
                <w:rFonts w:ascii="仿宋_GB2312" w:eastAsia="仿宋_GB2312" w:hAnsi="仿宋_GB2312" w:cs="仿宋_GB2312"/>
                <w:b/>
                <w:color w:val="000000"/>
                <w:sz w:val="24"/>
              </w:rPr>
            </w:pPr>
            <w:r>
              <w:rPr>
                <w:rFonts w:ascii="仿宋_GB2312" w:eastAsia="仿宋_GB2312" w:hAnsi="仿宋_GB2312" w:cs="仿宋_GB2312" w:hint="eastAsia"/>
                <w:bCs/>
                <w:color w:val="000000"/>
                <w:sz w:val="24"/>
              </w:rPr>
              <w:t>对运输木材</w:t>
            </w:r>
            <w:r>
              <w:rPr>
                <w:rFonts w:ascii="仿宋_GB2312" w:eastAsia="仿宋_GB2312" w:hAnsi="仿宋_GB2312" w:cs="仿宋_GB2312"/>
                <w:bCs/>
                <w:color w:val="000000"/>
                <w:sz w:val="24"/>
              </w:rPr>
              <w:t>100%</w:t>
            </w:r>
            <w:r>
              <w:rPr>
                <w:rFonts w:ascii="仿宋_GB2312" w:eastAsia="仿宋_GB2312" w:hAnsi="仿宋_GB2312" w:cs="仿宋_GB2312" w:hint="eastAsia"/>
                <w:bCs/>
                <w:color w:val="000000"/>
                <w:sz w:val="24"/>
              </w:rPr>
              <w:t>监督检查和政策宣传</w:t>
            </w:r>
          </w:p>
        </w:tc>
      </w:tr>
      <w:tr w:rsidR="00504D65">
        <w:trPr>
          <w:trHeight w:val="461"/>
          <w:jc w:val="center"/>
        </w:trPr>
        <w:tc>
          <w:tcPr>
            <w:tcW w:w="1441" w:type="dxa"/>
            <w:vMerge/>
            <w:vAlign w:val="center"/>
          </w:tcPr>
          <w:p w:rsidR="00504D65" w:rsidRDefault="00504D65">
            <w:pPr>
              <w:spacing w:line="320" w:lineRule="exact"/>
              <w:rPr>
                <w:rFonts w:ascii="仿宋_GB2312" w:eastAsia="仿宋_GB2312" w:hAnsi="仿宋_GB2312" w:cs="仿宋_GB2312"/>
                <w:sz w:val="24"/>
              </w:rPr>
            </w:pPr>
          </w:p>
        </w:tc>
        <w:tc>
          <w:tcPr>
            <w:tcW w:w="1549" w:type="dxa"/>
            <w:gridSpan w:val="4"/>
            <w:vMerge/>
            <w:vAlign w:val="center"/>
          </w:tcPr>
          <w:p w:rsidR="00504D65" w:rsidRDefault="00504D65">
            <w:pPr>
              <w:autoSpaceDN w:val="0"/>
              <w:spacing w:line="320" w:lineRule="exact"/>
              <w:rPr>
                <w:rFonts w:ascii="仿宋_GB2312" w:eastAsia="仿宋_GB2312" w:hAnsi="仿宋_GB2312" w:cs="仿宋_GB2312"/>
                <w:sz w:val="24"/>
              </w:rPr>
            </w:pPr>
          </w:p>
        </w:tc>
        <w:tc>
          <w:tcPr>
            <w:tcW w:w="1417" w:type="dxa"/>
            <w:gridSpan w:val="2"/>
            <w:vMerge/>
            <w:vAlign w:val="center"/>
          </w:tcPr>
          <w:p w:rsidR="00504D65" w:rsidRDefault="00504D65">
            <w:pPr>
              <w:autoSpaceDN w:val="0"/>
              <w:spacing w:line="320" w:lineRule="exact"/>
              <w:jc w:val="center"/>
              <w:textAlignment w:val="center"/>
              <w:rPr>
                <w:rFonts w:ascii="仿宋_GB2312" w:eastAsia="仿宋_GB2312" w:hAnsi="仿宋_GB2312" w:cs="仿宋_GB2312"/>
                <w:sz w:val="24"/>
              </w:rPr>
            </w:pPr>
          </w:p>
        </w:tc>
        <w:tc>
          <w:tcPr>
            <w:tcW w:w="2709" w:type="dxa"/>
            <w:gridSpan w:val="4"/>
            <w:vAlign w:val="center"/>
          </w:tcPr>
          <w:p w:rsidR="00504D65" w:rsidRDefault="00504D65">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w:t>
            </w:r>
            <w:r>
              <w:rPr>
                <w:rFonts w:ascii="仿宋_GB2312" w:eastAsia="仿宋_GB2312" w:hAnsi="仿宋_GB2312" w:cs="仿宋_GB2312"/>
                <w:color w:val="000000"/>
                <w:sz w:val="24"/>
              </w:rPr>
              <w:t>2</w:t>
            </w:r>
            <w:r>
              <w:rPr>
                <w:rFonts w:ascii="仿宋_GB2312" w:eastAsia="仿宋_GB2312" w:hAnsi="仿宋_GB2312" w:cs="仿宋_GB2312" w:hint="eastAsia"/>
                <w:color w:val="000000"/>
                <w:sz w:val="24"/>
              </w:rPr>
              <w:t>：</w:t>
            </w:r>
          </w:p>
        </w:tc>
        <w:tc>
          <w:tcPr>
            <w:tcW w:w="2684" w:type="dxa"/>
            <w:gridSpan w:val="6"/>
            <w:vAlign w:val="center"/>
          </w:tcPr>
          <w:p w:rsidR="00504D65" w:rsidRDefault="00504D65">
            <w:pPr>
              <w:autoSpaceDN w:val="0"/>
              <w:spacing w:line="320" w:lineRule="exact"/>
              <w:jc w:val="center"/>
              <w:textAlignment w:val="center"/>
              <w:rPr>
                <w:rFonts w:ascii="仿宋_GB2312" w:eastAsia="仿宋_GB2312" w:hAnsi="仿宋_GB2312" w:cs="仿宋_GB2312"/>
                <w:b/>
                <w:color w:val="000000"/>
                <w:sz w:val="24"/>
              </w:rPr>
            </w:pPr>
          </w:p>
        </w:tc>
      </w:tr>
      <w:tr w:rsidR="00504D65">
        <w:trPr>
          <w:trHeight w:val="461"/>
          <w:jc w:val="center"/>
        </w:trPr>
        <w:tc>
          <w:tcPr>
            <w:tcW w:w="1441" w:type="dxa"/>
            <w:vMerge/>
            <w:vAlign w:val="center"/>
          </w:tcPr>
          <w:p w:rsidR="00504D65" w:rsidRDefault="00504D65">
            <w:pPr>
              <w:spacing w:line="320" w:lineRule="exact"/>
              <w:rPr>
                <w:rFonts w:ascii="仿宋_GB2312" w:eastAsia="仿宋_GB2312" w:hAnsi="仿宋_GB2312" w:cs="仿宋_GB2312"/>
                <w:sz w:val="24"/>
              </w:rPr>
            </w:pPr>
          </w:p>
        </w:tc>
        <w:tc>
          <w:tcPr>
            <w:tcW w:w="1549" w:type="dxa"/>
            <w:gridSpan w:val="4"/>
            <w:vMerge/>
            <w:vAlign w:val="center"/>
          </w:tcPr>
          <w:p w:rsidR="00504D65" w:rsidRDefault="00504D65">
            <w:pPr>
              <w:autoSpaceDN w:val="0"/>
              <w:spacing w:line="320" w:lineRule="exact"/>
              <w:rPr>
                <w:rFonts w:ascii="仿宋_GB2312" w:eastAsia="仿宋_GB2312" w:hAnsi="仿宋_GB2312" w:cs="仿宋_GB2312"/>
                <w:sz w:val="24"/>
              </w:rPr>
            </w:pPr>
          </w:p>
        </w:tc>
        <w:tc>
          <w:tcPr>
            <w:tcW w:w="1417" w:type="dxa"/>
            <w:gridSpan w:val="2"/>
            <w:vMerge/>
            <w:vAlign w:val="center"/>
          </w:tcPr>
          <w:p w:rsidR="00504D65" w:rsidRDefault="00504D65">
            <w:pPr>
              <w:autoSpaceDN w:val="0"/>
              <w:spacing w:line="320" w:lineRule="exact"/>
              <w:jc w:val="center"/>
              <w:textAlignment w:val="center"/>
              <w:rPr>
                <w:rFonts w:ascii="仿宋_GB2312" w:eastAsia="仿宋_GB2312" w:hAnsi="仿宋_GB2312" w:cs="仿宋_GB2312"/>
                <w:sz w:val="24"/>
              </w:rPr>
            </w:pPr>
          </w:p>
        </w:tc>
        <w:tc>
          <w:tcPr>
            <w:tcW w:w="2709" w:type="dxa"/>
            <w:gridSpan w:val="4"/>
            <w:vAlign w:val="center"/>
          </w:tcPr>
          <w:p w:rsidR="00504D65" w:rsidRDefault="00504D65">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w:t>
            </w:r>
          </w:p>
        </w:tc>
        <w:tc>
          <w:tcPr>
            <w:tcW w:w="2684" w:type="dxa"/>
            <w:gridSpan w:val="6"/>
            <w:vAlign w:val="center"/>
          </w:tcPr>
          <w:p w:rsidR="00504D65" w:rsidRDefault="00504D65">
            <w:pPr>
              <w:autoSpaceDN w:val="0"/>
              <w:spacing w:line="320" w:lineRule="exact"/>
              <w:jc w:val="center"/>
              <w:textAlignment w:val="center"/>
              <w:rPr>
                <w:rFonts w:ascii="仿宋_GB2312" w:eastAsia="仿宋_GB2312" w:hAnsi="仿宋_GB2312" w:cs="仿宋_GB2312"/>
                <w:b/>
                <w:color w:val="000000"/>
                <w:sz w:val="24"/>
              </w:rPr>
            </w:pPr>
          </w:p>
        </w:tc>
      </w:tr>
      <w:tr w:rsidR="00504D65">
        <w:trPr>
          <w:trHeight w:val="454"/>
          <w:jc w:val="center"/>
        </w:trPr>
        <w:tc>
          <w:tcPr>
            <w:tcW w:w="1441" w:type="dxa"/>
            <w:vMerge/>
            <w:vAlign w:val="center"/>
          </w:tcPr>
          <w:p w:rsidR="00504D65" w:rsidRDefault="00504D65">
            <w:pPr>
              <w:spacing w:line="320" w:lineRule="exact"/>
              <w:rPr>
                <w:rFonts w:ascii="仿宋_GB2312" w:eastAsia="仿宋_GB2312" w:hAnsi="仿宋_GB2312" w:cs="仿宋_GB2312"/>
                <w:sz w:val="24"/>
              </w:rPr>
            </w:pPr>
          </w:p>
        </w:tc>
        <w:tc>
          <w:tcPr>
            <w:tcW w:w="1549" w:type="dxa"/>
            <w:gridSpan w:val="4"/>
            <w:vMerge/>
            <w:vAlign w:val="center"/>
          </w:tcPr>
          <w:p w:rsidR="00504D65" w:rsidRDefault="00504D65">
            <w:pPr>
              <w:autoSpaceDN w:val="0"/>
              <w:spacing w:line="320" w:lineRule="exact"/>
              <w:rPr>
                <w:rFonts w:ascii="仿宋_GB2312" w:eastAsia="仿宋_GB2312" w:hAnsi="仿宋_GB2312" w:cs="仿宋_GB2312"/>
                <w:sz w:val="24"/>
              </w:rPr>
            </w:pPr>
          </w:p>
        </w:tc>
        <w:tc>
          <w:tcPr>
            <w:tcW w:w="1417" w:type="dxa"/>
            <w:gridSpan w:val="2"/>
            <w:vMerge w:val="restart"/>
            <w:vAlign w:val="center"/>
          </w:tcPr>
          <w:p w:rsidR="00504D65" w:rsidRDefault="00504D6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时效指标</w:t>
            </w:r>
          </w:p>
        </w:tc>
        <w:tc>
          <w:tcPr>
            <w:tcW w:w="2709" w:type="dxa"/>
            <w:gridSpan w:val="4"/>
            <w:vAlign w:val="center"/>
          </w:tcPr>
          <w:p w:rsidR="00504D65" w:rsidRDefault="00504D65">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w:t>
            </w:r>
            <w:r>
              <w:rPr>
                <w:rFonts w:ascii="仿宋_GB2312" w:eastAsia="仿宋_GB2312" w:hAnsi="仿宋_GB2312" w:cs="仿宋_GB2312"/>
                <w:color w:val="000000"/>
                <w:sz w:val="24"/>
              </w:rPr>
              <w:t>1</w:t>
            </w:r>
            <w:r>
              <w:rPr>
                <w:rFonts w:ascii="仿宋_GB2312" w:eastAsia="仿宋_GB2312" w:hAnsi="仿宋_GB2312" w:cs="仿宋_GB2312" w:hint="eastAsia"/>
                <w:color w:val="000000"/>
                <w:sz w:val="24"/>
              </w:rPr>
              <w:t>：</w:t>
            </w:r>
            <w:r>
              <w:rPr>
                <w:rFonts w:ascii="仿宋_GB2312" w:eastAsia="仿宋_GB2312" w:hAnsi="仿宋_GB2312" w:cs="仿宋_GB2312"/>
                <w:color w:val="000000"/>
                <w:sz w:val="24"/>
              </w:rPr>
              <w:t>2020</w:t>
            </w:r>
            <w:r>
              <w:rPr>
                <w:rFonts w:ascii="仿宋_GB2312" w:eastAsia="仿宋_GB2312" w:hAnsi="仿宋_GB2312" w:cs="仿宋_GB2312" w:hint="eastAsia"/>
                <w:color w:val="000000"/>
                <w:sz w:val="24"/>
              </w:rPr>
              <w:t>年度对违规运输木材进行监督检查，保护森林资源。</w:t>
            </w:r>
          </w:p>
        </w:tc>
        <w:tc>
          <w:tcPr>
            <w:tcW w:w="2684" w:type="dxa"/>
            <w:gridSpan w:val="6"/>
            <w:vAlign w:val="center"/>
          </w:tcPr>
          <w:p w:rsidR="00504D65" w:rsidRDefault="00504D65">
            <w:pPr>
              <w:autoSpaceDN w:val="0"/>
              <w:spacing w:line="320" w:lineRule="exact"/>
              <w:jc w:val="center"/>
              <w:textAlignment w:val="center"/>
              <w:rPr>
                <w:rFonts w:ascii="仿宋_GB2312" w:eastAsia="仿宋_GB2312" w:hAnsi="仿宋_GB2312" w:cs="仿宋_GB2312"/>
                <w:b/>
                <w:color w:val="000000"/>
                <w:sz w:val="24"/>
              </w:rPr>
            </w:pPr>
            <w:r>
              <w:rPr>
                <w:rFonts w:ascii="仿宋_GB2312" w:eastAsia="仿宋_GB2312" w:hAnsi="仿宋_GB2312" w:cs="仿宋_GB2312"/>
                <w:bCs/>
                <w:color w:val="000000"/>
                <w:sz w:val="24"/>
              </w:rPr>
              <w:t>2020</w:t>
            </w:r>
            <w:r>
              <w:rPr>
                <w:rFonts w:ascii="仿宋_GB2312" w:eastAsia="仿宋_GB2312" w:hAnsi="仿宋_GB2312" w:cs="仿宋_GB2312" w:hint="eastAsia"/>
                <w:bCs/>
                <w:color w:val="000000"/>
                <w:sz w:val="24"/>
              </w:rPr>
              <w:t>年度</w:t>
            </w:r>
          </w:p>
        </w:tc>
      </w:tr>
      <w:tr w:rsidR="00504D65">
        <w:trPr>
          <w:trHeight w:val="454"/>
          <w:jc w:val="center"/>
        </w:trPr>
        <w:tc>
          <w:tcPr>
            <w:tcW w:w="1441" w:type="dxa"/>
            <w:vMerge/>
            <w:vAlign w:val="center"/>
          </w:tcPr>
          <w:p w:rsidR="00504D65" w:rsidRDefault="00504D65">
            <w:pPr>
              <w:spacing w:line="320" w:lineRule="exact"/>
              <w:rPr>
                <w:rFonts w:ascii="仿宋_GB2312" w:eastAsia="仿宋_GB2312" w:hAnsi="仿宋_GB2312" w:cs="仿宋_GB2312"/>
                <w:sz w:val="24"/>
              </w:rPr>
            </w:pPr>
          </w:p>
        </w:tc>
        <w:tc>
          <w:tcPr>
            <w:tcW w:w="1549" w:type="dxa"/>
            <w:gridSpan w:val="4"/>
            <w:vMerge/>
            <w:vAlign w:val="center"/>
          </w:tcPr>
          <w:p w:rsidR="00504D65" w:rsidRDefault="00504D65">
            <w:pPr>
              <w:autoSpaceDN w:val="0"/>
              <w:spacing w:line="320" w:lineRule="exact"/>
              <w:rPr>
                <w:rFonts w:ascii="仿宋_GB2312" w:eastAsia="仿宋_GB2312" w:hAnsi="仿宋_GB2312" w:cs="仿宋_GB2312"/>
                <w:sz w:val="24"/>
              </w:rPr>
            </w:pPr>
          </w:p>
        </w:tc>
        <w:tc>
          <w:tcPr>
            <w:tcW w:w="1417" w:type="dxa"/>
            <w:gridSpan w:val="2"/>
            <w:vMerge/>
            <w:vAlign w:val="center"/>
          </w:tcPr>
          <w:p w:rsidR="00504D65" w:rsidRDefault="00504D65">
            <w:pPr>
              <w:autoSpaceDN w:val="0"/>
              <w:spacing w:line="320" w:lineRule="exact"/>
              <w:jc w:val="center"/>
              <w:textAlignment w:val="center"/>
              <w:rPr>
                <w:rFonts w:ascii="仿宋_GB2312" w:eastAsia="仿宋_GB2312" w:hAnsi="仿宋_GB2312" w:cs="仿宋_GB2312"/>
                <w:color w:val="000000"/>
                <w:sz w:val="24"/>
              </w:rPr>
            </w:pPr>
          </w:p>
        </w:tc>
        <w:tc>
          <w:tcPr>
            <w:tcW w:w="2709" w:type="dxa"/>
            <w:gridSpan w:val="4"/>
            <w:vAlign w:val="center"/>
          </w:tcPr>
          <w:p w:rsidR="00504D65" w:rsidRDefault="00504D65">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w:t>
            </w:r>
            <w:r>
              <w:rPr>
                <w:rFonts w:ascii="仿宋_GB2312" w:eastAsia="仿宋_GB2312" w:hAnsi="仿宋_GB2312" w:cs="仿宋_GB2312"/>
                <w:color w:val="000000"/>
                <w:sz w:val="24"/>
              </w:rPr>
              <w:t>2</w:t>
            </w:r>
            <w:r>
              <w:rPr>
                <w:rFonts w:ascii="仿宋_GB2312" w:eastAsia="仿宋_GB2312" w:hAnsi="仿宋_GB2312" w:cs="仿宋_GB2312" w:hint="eastAsia"/>
                <w:color w:val="000000"/>
                <w:sz w:val="24"/>
              </w:rPr>
              <w:t>：</w:t>
            </w:r>
          </w:p>
        </w:tc>
        <w:tc>
          <w:tcPr>
            <w:tcW w:w="2684" w:type="dxa"/>
            <w:gridSpan w:val="6"/>
            <w:vAlign w:val="center"/>
          </w:tcPr>
          <w:p w:rsidR="00504D65" w:rsidRDefault="00504D65">
            <w:pPr>
              <w:autoSpaceDN w:val="0"/>
              <w:spacing w:line="320" w:lineRule="exact"/>
              <w:jc w:val="center"/>
              <w:textAlignment w:val="center"/>
              <w:rPr>
                <w:rFonts w:ascii="仿宋_GB2312" w:eastAsia="仿宋_GB2312" w:hAnsi="仿宋_GB2312" w:cs="仿宋_GB2312"/>
                <w:b/>
                <w:color w:val="000000"/>
                <w:sz w:val="24"/>
              </w:rPr>
            </w:pPr>
          </w:p>
        </w:tc>
      </w:tr>
      <w:tr w:rsidR="00504D65">
        <w:trPr>
          <w:trHeight w:val="454"/>
          <w:jc w:val="center"/>
        </w:trPr>
        <w:tc>
          <w:tcPr>
            <w:tcW w:w="1441" w:type="dxa"/>
            <w:vMerge/>
            <w:vAlign w:val="center"/>
          </w:tcPr>
          <w:p w:rsidR="00504D65" w:rsidRDefault="00504D65">
            <w:pPr>
              <w:spacing w:line="320" w:lineRule="exact"/>
              <w:rPr>
                <w:rFonts w:ascii="仿宋_GB2312" w:eastAsia="仿宋_GB2312" w:hAnsi="仿宋_GB2312" w:cs="仿宋_GB2312"/>
                <w:sz w:val="24"/>
              </w:rPr>
            </w:pPr>
          </w:p>
        </w:tc>
        <w:tc>
          <w:tcPr>
            <w:tcW w:w="1549" w:type="dxa"/>
            <w:gridSpan w:val="4"/>
            <w:vMerge/>
            <w:vAlign w:val="center"/>
          </w:tcPr>
          <w:p w:rsidR="00504D65" w:rsidRDefault="00504D65">
            <w:pPr>
              <w:autoSpaceDN w:val="0"/>
              <w:spacing w:line="320" w:lineRule="exact"/>
              <w:rPr>
                <w:rFonts w:ascii="仿宋_GB2312" w:eastAsia="仿宋_GB2312" w:hAnsi="仿宋_GB2312" w:cs="仿宋_GB2312"/>
                <w:sz w:val="24"/>
              </w:rPr>
            </w:pPr>
          </w:p>
        </w:tc>
        <w:tc>
          <w:tcPr>
            <w:tcW w:w="1417" w:type="dxa"/>
            <w:gridSpan w:val="2"/>
            <w:vMerge/>
            <w:vAlign w:val="center"/>
          </w:tcPr>
          <w:p w:rsidR="00504D65" w:rsidRDefault="00504D65">
            <w:pPr>
              <w:autoSpaceDN w:val="0"/>
              <w:spacing w:line="320" w:lineRule="exact"/>
              <w:jc w:val="center"/>
              <w:textAlignment w:val="center"/>
              <w:rPr>
                <w:rFonts w:ascii="仿宋_GB2312" w:eastAsia="仿宋_GB2312" w:hAnsi="仿宋_GB2312" w:cs="仿宋_GB2312"/>
                <w:sz w:val="24"/>
              </w:rPr>
            </w:pPr>
          </w:p>
        </w:tc>
        <w:tc>
          <w:tcPr>
            <w:tcW w:w="2709" w:type="dxa"/>
            <w:gridSpan w:val="4"/>
            <w:vAlign w:val="center"/>
          </w:tcPr>
          <w:p w:rsidR="00504D65" w:rsidRDefault="00504D65">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w:t>
            </w:r>
          </w:p>
        </w:tc>
        <w:tc>
          <w:tcPr>
            <w:tcW w:w="2684" w:type="dxa"/>
            <w:gridSpan w:val="6"/>
            <w:vAlign w:val="center"/>
          </w:tcPr>
          <w:p w:rsidR="00504D65" w:rsidRDefault="00504D65">
            <w:pPr>
              <w:autoSpaceDN w:val="0"/>
              <w:spacing w:line="320" w:lineRule="exact"/>
              <w:jc w:val="center"/>
              <w:textAlignment w:val="center"/>
              <w:rPr>
                <w:rFonts w:ascii="仿宋_GB2312" w:eastAsia="仿宋_GB2312" w:hAnsi="仿宋_GB2312" w:cs="仿宋_GB2312"/>
                <w:color w:val="000000"/>
                <w:sz w:val="24"/>
              </w:rPr>
            </w:pPr>
          </w:p>
        </w:tc>
      </w:tr>
      <w:tr w:rsidR="00504D65">
        <w:trPr>
          <w:trHeight w:val="454"/>
          <w:jc w:val="center"/>
        </w:trPr>
        <w:tc>
          <w:tcPr>
            <w:tcW w:w="1441" w:type="dxa"/>
            <w:vMerge/>
            <w:vAlign w:val="center"/>
          </w:tcPr>
          <w:p w:rsidR="00504D65" w:rsidRDefault="00504D65">
            <w:pPr>
              <w:spacing w:line="320" w:lineRule="exact"/>
              <w:rPr>
                <w:rFonts w:ascii="仿宋_GB2312" w:eastAsia="仿宋_GB2312" w:hAnsi="仿宋_GB2312" w:cs="仿宋_GB2312"/>
                <w:sz w:val="24"/>
              </w:rPr>
            </w:pPr>
          </w:p>
        </w:tc>
        <w:tc>
          <w:tcPr>
            <w:tcW w:w="1549" w:type="dxa"/>
            <w:gridSpan w:val="4"/>
            <w:vMerge/>
            <w:vAlign w:val="center"/>
          </w:tcPr>
          <w:p w:rsidR="00504D65" w:rsidRDefault="00504D65">
            <w:pPr>
              <w:autoSpaceDN w:val="0"/>
              <w:spacing w:line="320" w:lineRule="exact"/>
              <w:rPr>
                <w:rFonts w:ascii="仿宋_GB2312" w:eastAsia="仿宋_GB2312" w:hAnsi="仿宋_GB2312" w:cs="仿宋_GB2312"/>
                <w:sz w:val="24"/>
              </w:rPr>
            </w:pPr>
          </w:p>
        </w:tc>
        <w:tc>
          <w:tcPr>
            <w:tcW w:w="1417" w:type="dxa"/>
            <w:gridSpan w:val="2"/>
            <w:vMerge w:val="restart"/>
            <w:vAlign w:val="center"/>
          </w:tcPr>
          <w:p w:rsidR="00504D65" w:rsidRDefault="00504D6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成本指标</w:t>
            </w:r>
          </w:p>
        </w:tc>
        <w:tc>
          <w:tcPr>
            <w:tcW w:w="2709" w:type="dxa"/>
            <w:gridSpan w:val="4"/>
            <w:vAlign w:val="center"/>
          </w:tcPr>
          <w:p w:rsidR="00504D65" w:rsidRDefault="00504D65">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w:t>
            </w:r>
            <w:r>
              <w:rPr>
                <w:rFonts w:ascii="仿宋_GB2312" w:eastAsia="仿宋_GB2312" w:hAnsi="仿宋_GB2312" w:cs="仿宋_GB2312"/>
                <w:color w:val="000000"/>
                <w:sz w:val="24"/>
              </w:rPr>
              <w:t>1</w:t>
            </w:r>
            <w:r>
              <w:rPr>
                <w:rFonts w:ascii="仿宋_GB2312" w:eastAsia="仿宋_GB2312" w:hAnsi="仿宋_GB2312" w:cs="仿宋_GB2312" w:hint="eastAsia"/>
                <w:color w:val="000000"/>
                <w:sz w:val="24"/>
              </w:rPr>
              <w:t>：工资及执法开支</w:t>
            </w:r>
          </w:p>
        </w:tc>
        <w:tc>
          <w:tcPr>
            <w:tcW w:w="2684" w:type="dxa"/>
            <w:gridSpan w:val="6"/>
            <w:vAlign w:val="center"/>
          </w:tcPr>
          <w:p w:rsidR="00504D65" w:rsidRDefault="00504D6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控制在预算资金内</w:t>
            </w:r>
          </w:p>
        </w:tc>
      </w:tr>
      <w:tr w:rsidR="00504D65">
        <w:trPr>
          <w:trHeight w:val="454"/>
          <w:jc w:val="center"/>
        </w:trPr>
        <w:tc>
          <w:tcPr>
            <w:tcW w:w="1441" w:type="dxa"/>
            <w:vMerge/>
            <w:vAlign w:val="center"/>
          </w:tcPr>
          <w:p w:rsidR="00504D65" w:rsidRDefault="00504D65">
            <w:pPr>
              <w:spacing w:line="320" w:lineRule="exact"/>
              <w:rPr>
                <w:rFonts w:ascii="仿宋_GB2312" w:eastAsia="仿宋_GB2312" w:hAnsi="仿宋_GB2312" w:cs="仿宋_GB2312"/>
                <w:sz w:val="24"/>
              </w:rPr>
            </w:pPr>
          </w:p>
        </w:tc>
        <w:tc>
          <w:tcPr>
            <w:tcW w:w="1549" w:type="dxa"/>
            <w:gridSpan w:val="4"/>
            <w:vMerge/>
            <w:vAlign w:val="center"/>
          </w:tcPr>
          <w:p w:rsidR="00504D65" w:rsidRDefault="00504D65">
            <w:pPr>
              <w:autoSpaceDN w:val="0"/>
              <w:spacing w:line="320" w:lineRule="exact"/>
              <w:rPr>
                <w:rFonts w:ascii="仿宋_GB2312" w:eastAsia="仿宋_GB2312" w:hAnsi="仿宋_GB2312" w:cs="仿宋_GB2312"/>
                <w:sz w:val="24"/>
              </w:rPr>
            </w:pPr>
          </w:p>
        </w:tc>
        <w:tc>
          <w:tcPr>
            <w:tcW w:w="1417" w:type="dxa"/>
            <w:gridSpan w:val="2"/>
            <w:vMerge/>
            <w:vAlign w:val="center"/>
          </w:tcPr>
          <w:p w:rsidR="00504D65" w:rsidRDefault="00504D65">
            <w:pPr>
              <w:autoSpaceDN w:val="0"/>
              <w:spacing w:line="320" w:lineRule="exact"/>
              <w:jc w:val="center"/>
              <w:textAlignment w:val="center"/>
              <w:rPr>
                <w:rFonts w:ascii="仿宋_GB2312" w:eastAsia="仿宋_GB2312" w:hAnsi="仿宋_GB2312" w:cs="仿宋_GB2312"/>
                <w:color w:val="000000"/>
                <w:sz w:val="24"/>
              </w:rPr>
            </w:pPr>
          </w:p>
        </w:tc>
        <w:tc>
          <w:tcPr>
            <w:tcW w:w="2709" w:type="dxa"/>
            <w:gridSpan w:val="4"/>
            <w:vAlign w:val="center"/>
          </w:tcPr>
          <w:p w:rsidR="00504D65" w:rsidRDefault="00504D65">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w:t>
            </w:r>
            <w:r>
              <w:rPr>
                <w:rFonts w:ascii="仿宋_GB2312" w:eastAsia="仿宋_GB2312" w:hAnsi="仿宋_GB2312" w:cs="仿宋_GB2312"/>
                <w:color w:val="000000"/>
                <w:sz w:val="24"/>
              </w:rPr>
              <w:t>2</w:t>
            </w:r>
            <w:r>
              <w:rPr>
                <w:rFonts w:ascii="仿宋_GB2312" w:eastAsia="仿宋_GB2312" w:hAnsi="仿宋_GB2312" w:cs="仿宋_GB2312" w:hint="eastAsia"/>
                <w:color w:val="000000"/>
                <w:sz w:val="24"/>
              </w:rPr>
              <w:t>：</w:t>
            </w:r>
          </w:p>
        </w:tc>
        <w:tc>
          <w:tcPr>
            <w:tcW w:w="2684" w:type="dxa"/>
            <w:gridSpan w:val="6"/>
            <w:vAlign w:val="center"/>
          </w:tcPr>
          <w:p w:rsidR="00504D65" w:rsidRDefault="00504D65">
            <w:pPr>
              <w:autoSpaceDN w:val="0"/>
              <w:spacing w:line="320" w:lineRule="exact"/>
              <w:jc w:val="center"/>
              <w:textAlignment w:val="center"/>
              <w:rPr>
                <w:rFonts w:ascii="仿宋_GB2312" w:eastAsia="仿宋_GB2312" w:hAnsi="仿宋_GB2312" w:cs="仿宋_GB2312"/>
                <w:b/>
                <w:color w:val="000000"/>
                <w:sz w:val="24"/>
              </w:rPr>
            </w:pPr>
          </w:p>
        </w:tc>
      </w:tr>
      <w:tr w:rsidR="00504D65">
        <w:trPr>
          <w:trHeight w:val="454"/>
          <w:jc w:val="center"/>
        </w:trPr>
        <w:tc>
          <w:tcPr>
            <w:tcW w:w="1441" w:type="dxa"/>
            <w:vMerge/>
            <w:vAlign w:val="center"/>
          </w:tcPr>
          <w:p w:rsidR="00504D65" w:rsidRDefault="00504D65">
            <w:pPr>
              <w:spacing w:line="320" w:lineRule="exact"/>
              <w:rPr>
                <w:rFonts w:ascii="仿宋_GB2312" w:eastAsia="仿宋_GB2312" w:hAnsi="仿宋_GB2312" w:cs="仿宋_GB2312"/>
                <w:sz w:val="24"/>
              </w:rPr>
            </w:pPr>
          </w:p>
        </w:tc>
        <w:tc>
          <w:tcPr>
            <w:tcW w:w="1549" w:type="dxa"/>
            <w:gridSpan w:val="4"/>
            <w:vMerge/>
            <w:vAlign w:val="center"/>
          </w:tcPr>
          <w:p w:rsidR="00504D65" w:rsidRDefault="00504D65">
            <w:pPr>
              <w:autoSpaceDN w:val="0"/>
              <w:spacing w:line="320" w:lineRule="exact"/>
              <w:rPr>
                <w:rFonts w:ascii="仿宋_GB2312" w:eastAsia="仿宋_GB2312" w:hAnsi="仿宋_GB2312" w:cs="仿宋_GB2312"/>
                <w:sz w:val="24"/>
              </w:rPr>
            </w:pPr>
          </w:p>
        </w:tc>
        <w:tc>
          <w:tcPr>
            <w:tcW w:w="1417" w:type="dxa"/>
            <w:gridSpan w:val="2"/>
            <w:vMerge/>
            <w:vAlign w:val="center"/>
          </w:tcPr>
          <w:p w:rsidR="00504D65" w:rsidRDefault="00504D65">
            <w:pPr>
              <w:autoSpaceDN w:val="0"/>
              <w:spacing w:line="320" w:lineRule="exact"/>
              <w:jc w:val="center"/>
              <w:textAlignment w:val="center"/>
              <w:rPr>
                <w:rFonts w:ascii="仿宋_GB2312" w:eastAsia="仿宋_GB2312" w:hAnsi="仿宋_GB2312" w:cs="仿宋_GB2312"/>
                <w:sz w:val="24"/>
              </w:rPr>
            </w:pPr>
          </w:p>
        </w:tc>
        <w:tc>
          <w:tcPr>
            <w:tcW w:w="2709" w:type="dxa"/>
            <w:gridSpan w:val="4"/>
            <w:vAlign w:val="center"/>
          </w:tcPr>
          <w:p w:rsidR="00504D65" w:rsidRDefault="00504D65">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w:t>
            </w:r>
          </w:p>
        </w:tc>
        <w:tc>
          <w:tcPr>
            <w:tcW w:w="2684" w:type="dxa"/>
            <w:gridSpan w:val="6"/>
            <w:vAlign w:val="center"/>
          </w:tcPr>
          <w:p w:rsidR="00504D65" w:rsidRDefault="00504D65">
            <w:pPr>
              <w:autoSpaceDN w:val="0"/>
              <w:spacing w:line="320" w:lineRule="exact"/>
              <w:jc w:val="center"/>
              <w:textAlignment w:val="center"/>
              <w:rPr>
                <w:rFonts w:ascii="仿宋_GB2312" w:eastAsia="仿宋_GB2312" w:hAnsi="仿宋_GB2312" w:cs="仿宋_GB2312"/>
                <w:b/>
                <w:color w:val="000000"/>
                <w:sz w:val="24"/>
              </w:rPr>
            </w:pPr>
          </w:p>
        </w:tc>
      </w:tr>
      <w:tr w:rsidR="00504D65">
        <w:trPr>
          <w:trHeight w:val="454"/>
          <w:jc w:val="center"/>
        </w:trPr>
        <w:tc>
          <w:tcPr>
            <w:tcW w:w="1441" w:type="dxa"/>
            <w:vMerge/>
            <w:vAlign w:val="center"/>
          </w:tcPr>
          <w:p w:rsidR="00504D65" w:rsidRDefault="00504D65">
            <w:pPr>
              <w:spacing w:line="320" w:lineRule="exact"/>
              <w:rPr>
                <w:rFonts w:ascii="仿宋_GB2312" w:eastAsia="仿宋_GB2312" w:hAnsi="仿宋_GB2312" w:cs="仿宋_GB2312"/>
                <w:sz w:val="24"/>
              </w:rPr>
            </w:pPr>
          </w:p>
        </w:tc>
        <w:tc>
          <w:tcPr>
            <w:tcW w:w="1549" w:type="dxa"/>
            <w:gridSpan w:val="4"/>
            <w:vMerge w:val="restart"/>
            <w:vAlign w:val="center"/>
          </w:tcPr>
          <w:p w:rsidR="00504D65" w:rsidRDefault="00504D6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效益目标</w:t>
            </w:r>
          </w:p>
          <w:p w:rsidR="00504D65" w:rsidRDefault="00504D6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（预期实现的效益）</w:t>
            </w:r>
          </w:p>
        </w:tc>
        <w:tc>
          <w:tcPr>
            <w:tcW w:w="1417" w:type="dxa"/>
            <w:gridSpan w:val="2"/>
            <w:vAlign w:val="center"/>
          </w:tcPr>
          <w:p w:rsidR="00504D65" w:rsidRDefault="00504D6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社会效益</w:t>
            </w:r>
          </w:p>
        </w:tc>
        <w:tc>
          <w:tcPr>
            <w:tcW w:w="2709" w:type="dxa"/>
            <w:gridSpan w:val="4"/>
            <w:vAlign w:val="center"/>
          </w:tcPr>
          <w:p w:rsidR="00504D65" w:rsidRDefault="00504D65">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w:t>
            </w:r>
            <w:r>
              <w:rPr>
                <w:rFonts w:ascii="仿宋_GB2312" w:eastAsia="仿宋_GB2312" w:hAnsi="仿宋_GB2312" w:cs="仿宋_GB2312"/>
                <w:color w:val="000000"/>
                <w:sz w:val="24"/>
              </w:rPr>
              <w:t>1</w:t>
            </w:r>
            <w:r>
              <w:rPr>
                <w:rFonts w:ascii="仿宋_GB2312" w:eastAsia="仿宋_GB2312" w:hAnsi="仿宋_GB2312" w:cs="仿宋_GB2312" w:hint="eastAsia"/>
                <w:color w:val="000000"/>
                <w:sz w:val="24"/>
              </w:rPr>
              <w:t>：木材经营者对新的林业政策认知度</w:t>
            </w:r>
          </w:p>
          <w:p w:rsidR="00504D65" w:rsidRDefault="00504D65">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w:t>
            </w:r>
            <w:r>
              <w:rPr>
                <w:rFonts w:ascii="仿宋_GB2312" w:eastAsia="仿宋_GB2312" w:hAnsi="仿宋_GB2312" w:cs="仿宋_GB2312"/>
                <w:color w:val="000000"/>
                <w:sz w:val="24"/>
              </w:rPr>
              <w:t>2</w:t>
            </w:r>
            <w:r>
              <w:rPr>
                <w:rFonts w:ascii="仿宋_GB2312" w:eastAsia="仿宋_GB2312" w:hAnsi="仿宋_GB2312" w:cs="仿宋_GB2312" w:hint="eastAsia"/>
                <w:color w:val="000000"/>
                <w:sz w:val="24"/>
              </w:rPr>
              <w:t>：</w:t>
            </w:r>
          </w:p>
          <w:p w:rsidR="00504D65" w:rsidRDefault="00504D65">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w:t>
            </w:r>
          </w:p>
        </w:tc>
        <w:tc>
          <w:tcPr>
            <w:tcW w:w="2684" w:type="dxa"/>
            <w:gridSpan w:val="6"/>
            <w:vAlign w:val="center"/>
          </w:tcPr>
          <w:p w:rsidR="00504D65" w:rsidRDefault="00504D65">
            <w:pPr>
              <w:autoSpaceDN w:val="0"/>
              <w:spacing w:line="320" w:lineRule="exact"/>
              <w:jc w:val="center"/>
              <w:textAlignment w:val="center"/>
              <w:rPr>
                <w:rFonts w:ascii="仿宋_GB2312" w:eastAsia="仿宋_GB2312" w:hAnsi="仿宋_GB2312" w:cs="仿宋_GB2312"/>
                <w:b/>
                <w:color w:val="000000"/>
                <w:sz w:val="24"/>
              </w:rPr>
            </w:pPr>
            <w:r>
              <w:rPr>
                <w:rFonts w:ascii="仿宋_GB2312" w:eastAsia="仿宋_GB2312" w:hAnsi="仿宋_GB2312" w:cs="仿宋_GB2312" w:hint="eastAsia"/>
                <w:bCs/>
                <w:color w:val="000000"/>
                <w:sz w:val="24"/>
              </w:rPr>
              <w:t>木材经营者对新的林业政策认知度达到</w:t>
            </w:r>
            <w:r>
              <w:rPr>
                <w:rFonts w:ascii="仿宋_GB2312" w:eastAsia="仿宋_GB2312" w:hAnsi="仿宋_GB2312" w:cs="仿宋_GB2312"/>
                <w:bCs/>
                <w:color w:val="000000"/>
                <w:sz w:val="24"/>
              </w:rPr>
              <w:t>100%</w:t>
            </w:r>
          </w:p>
        </w:tc>
      </w:tr>
      <w:tr w:rsidR="00504D65">
        <w:trPr>
          <w:trHeight w:val="454"/>
          <w:jc w:val="center"/>
        </w:trPr>
        <w:tc>
          <w:tcPr>
            <w:tcW w:w="1441" w:type="dxa"/>
            <w:vMerge/>
            <w:vAlign w:val="center"/>
          </w:tcPr>
          <w:p w:rsidR="00504D65" w:rsidRDefault="00504D65">
            <w:pPr>
              <w:spacing w:line="320" w:lineRule="exact"/>
              <w:rPr>
                <w:rFonts w:ascii="仿宋_GB2312" w:eastAsia="仿宋_GB2312" w:hAnsi="仿宋_GB2312" w:cs="仿宋_GB2312"/>
                <w:sz w:val="24"/>
              </w:rPr>
            </w:pPr>
          </w:p>
        </w:tc>
        <w:tc>
          <w:tcPr>
            <w:tcW w:w="1549" w:type="dxa"/>
            <w:gridSpan w:val="4"/>
            <w:vMerge/>
            <w:vAlign w:val="center"/>
          </w:tcPr>
          <w:p w:rsidR="00504D65" w:rsidRDefault="00504D65">
            <w:pPr>
              <w:autoSpaceDN w:val="0"/>
              <w:spacing w:line="320" w:lineRule="exact"/>
              <w:rPr>
                <w:rFonts w:ascii="仿宋_GB2312" w:eastAsia="仿宋_GB2312" w:hAnsi="仿宋_GB2312" w:cs="仿宋_GB2312"/>
                <w:sz w:val="24"/>
              </w:rPr>
            </w:pPr>
          </w:p>
        </w:tc>
        <w:tc>
          <w:tcPr>
            <w:tcW w:w="1417" w:type="dxa"/>
            <w:gridSpan w:val="2"/>
            <w:vAlign w:val="center"/>
          </w:tcPr>
          <w:p w:rsidR="00504D65" w:rsidRDefault="00504D6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经济效益</w:t>
            </w:r>
          </w:p>
        </w:tc>
        <w:tc>
          <w:tcPr>
            <w:tcW w:w="2709" w:type="dxa"/>
            <w:gridSpan w:val="4"/>
            <w:vAlign w:val="center"/>
          </w:tcPr>
          <w:p w:rsidR="00504D65" w:rsidRDefault="00504D65">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w:t>
            </w:r>
            <w:r>
              <w:rPr>
                <w:rFonts w:ascii="仿宋_GB2312" w:eastAsia="仿宋_GB2312" w:hAnsi="仿宋_GB2312" w:cs="仿宋_GB2312"/>
                <w:color w:val="000000"/>
                <w:sz w:val="24"/>
              </w:rPr>
              <w:t>1</w:t>
            </w:r>
            <w:r>
              <w:rPr>
                <w:rFonts w:ascii="仿宋_GB2312" w:eastAsia="仿宋_GB2312" w:hAnsi="仿宋_GB2312" w:cs="仿宋_GB2312" w:hint="eastAsia"/>
                <w:color w:val="000000"/>
                <w:sz w:val="24"/>
              </w:rPr>
              <w:t>：完成非税征收</w:t>
            </w:r>
          </w:p>
          <w:p w:rsidR="00504D65" w:rsidRDefault="00504D65">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w:t>
            </w:r>
            <w:r>
              <w:rPr>
                <w:rFonts w:ascii="仿宋_GB2312" w:eastAsia="仿宋_GB2312" w:hAnsi="仿宋_GB2312" w:cs="仿宋_GB2312"/>
                <w:color w:val="000000"/>
                <w:sz w:val="24"/>
              </w:rPr>
              <w:t>2</w:t>
            </w:r>
            <w:r>
              <w:rPr>
                <w:rFonts w:ascii="仿宋_GB2312" w:eastAsia="仿宋_GB2312" w:hAnsi="仿宋_GB2312" w:cs="仿宋_GB2312" w:hint="eastAsia"/>
                <w:color w:val="000000"/>
                <w:sz w:val="24"/>
              </w:rPr>
              <w:t>：</w:t>
            </w:r>
          </w:p>
          <w:p w:rsidR="00504D65" w:rsidRDefault="00504D65">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w:t>
            </w:r>
          </w:p>
        </w:tc>
        <w:tc>
          <w:tcPr>
            <w:tcW w:w="2684" w:type="dxa"/>
            <w:gridSpan w:val="6"/>
            <w:vAlign w:val="center"/>
          </w:tcPr>
          <w:p w:rsidR="00504D65" w:rsidRDefault="00504D65">
            <w:pPr>
              <w:autoSpaceDN w:val="0"/>
              <w:spacing w:line="320" w:lineRule="exact"/>
              <w:jc w:val="center"/>
              <w:textAlignment w:val="center"/>
              <w:rPr>
                <w:rFonts w:ascii="仿宋_GB2312" w:eastAsia="仿宋_GB2312" w:hAnsi="仿宋_GB2312" w:cs="仿宋_GB2312"/>
                <w:b/>
                <w:color w:val="000000"/>
                <w:sz w:val="24"/>
              </w:rPr>
            </w:pPr>
            <w:r>
              <w:rPr>
                <w:rFonts w:ascii="仿宋_GB2312" w:eastAsia="仿宋_GB2312" w:hAnsi="仿宋_GB2312" w:cs="仿宋_GB2312" w:hint="eastAsia"/>
                <w:bCs/>
                <w:color w:val="000000"/>
                <w:sz w:val="24"/>
              </w:rPr>
              <w:t>完成非税征收</w:t>
            </w:r>
            <w:r>
              <w:rPr>
                <w:rFonts w:ascii="仿宋_GB2312" w:eastAsia="仿宋_GB2312" w:hAnsi="仿宋_GB2312" w:cs="仿宋_GB2312"/>
                <w:bCs/>
                <w:color w:val="000000"/>
                <w:sz w:val="24"/>
              </w:rPr>
              <w:t>12.38</w:t>
            </w:r>
            <w:r>
              <w:rPr>
                <w:rFonts w:ascii="仿宋_GB2312" w:eastAsia="仿宋_GB2312" w:hAnsi="仿宋_GB2312" w:cs="仿宋_GB2312" w:hint="eastAsia"/>
                <w:bCs/>
                <w:color w:val="000000"/>
                <w:sz w:val="24"/>
              </w:rPr>
              <w:t>万元</w:t>
            </w:r>
          </w:p>
        </w:tc>
      </w:tr>
      <w:tr w:rsidR="00504D65">
        <w:trPr>
          <w:trHeight w:val="454"/>
          <w:jc w:val="center"/>
        </w:trPr>
        <w:tc>
          <w:tcPr>
            <w:tcW w:w="1441" w:type="dxa"/>
            <w:vMerge/>
            <w:vAlign w:val="center"/>
          </w:tcPr>
          <w:p w:rsidR="00504D65" w:rsidRDefault="00504D65">
            <w:pPr>
              <w:spacing w:line="320" w:lineRule="exact"/>
              <w:rPr>
                <w:rFonts w:ascii="仿宋_GB2312" w:eastAsia="仿宋_GB2312" w:hAnsi="仿宋_GB2312" w:cs="仿宋_GB2312"/>
                <w:sz w:val="24"/>
              </w:rPr>
            </w:pPr>
          </w:p>
        </w:tc>
        <w:tc>
          <w:tcPr>
            <w:tcW w:w="1549" w:type="dxa"/>
            <w:gridSpan w:val="4"/>
            <w:vMerge/>
            <w:vAlign w:val="center"/>
          </w:tcPr>
          <w:p w:rsidR="00504D65" w:rsidRDefault="00504D65">
            <w:pPr>
              <w:autoSpaceDN w:val="0"/>
              <w:spacing w:line="320" w:lineRule="exact"/>
              <w:rPr>
                <w:rFonts w:ascii="仿宋_GB2312" w:eastAsia="仿宋_GB2312" w:hAnsi="仿宋_GB2312" w:cs="仿宋_GB2312"/>
                <w:sz w:val="24"/>
              </w:rPr>
            </w:pPr>
          </w:p>
        </w:tc>
        <w:tc>
          <w:tcPr>
            <w:tcW w:w="1417" w:type="dxa"/>
            <w:gridSpan w:val="2"/>
            <w:vAlign w:val="center"/>
          </w:tcPr>
          <w:p w:rsidR="00504D65" w:rsidRDefault="00504D6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生态效益</w:t>
            </w:r>
          </w:p>
        </w:tc>
        <w:tc>
          <w:tcPr>
            <w:tcW w:w="2709" w:type="dxa"/>
            <w:gridSpan w:val="4"/>
            <w:vAlign w:val="center"/>
          </w:tcPr>
          <w:p w:rsidR="00504D65" w:rsidRDefault="00504D65">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w:t>
            </w:r>
            <w:r>
              <w:rPr>
                <w:rFonts w:ascii="仿宋_GB2312" w:eastAsia="仿宋_GB2312" w:hAnsi="仿宋_GB2312" w:cs="仿宋_GB2312"/>
                <w:color w:val="000000"/>
                <w:sz w:val="24"/>
              </w:rPr>
              <w:t>1</w:t>
            </w:r>
            <w:r>
              <w:rPr>
                <w:rFonts w:ascii="仿宋_GB2312" w:eastAsia="仿宋_GB2312" w:hAnsi="仿宋_GB2312" w:cs="仿宋_GB2312" w:hint="eastAsia"/>
                <w:color w:val="000000"/>
                <w:sz w:val="24"/>
              </w:rPr>
              <w:t>：</w:t>
            </w:r>
          </w:p>
          <w:p w:rsidR="00504D65" w:rsidRDefault="00504D65">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w:t>
            </w:r>
            <w:r>
              <w:rPr>
                <w:rFonts w:ascii="仿宋_GB2312" w:eastAsia="仿宋_GB2312" w:hAnsi="仿宋_GB2312" w:cs="仿宋_GB2312"/>
                <w:color w:val="000000"/>
                <w:sz w:val="24"/>
              </w:rPr>
              <w:t>2</w:t>
            </w:r>
            <w:r>
              <w:rPr>
                <w:rFonts w:ascii="仿宋_GB2312" w:eastAsia="仿宋_GB2312" w:hAnsi="仿宋_GB2312" w:cs="仿宋_GB2312" w:hint="eastAsia"/>
                <w:color w:val="000000"/>
                <w:sz w:val="24"/>
              </w:rPr>
              <w:t>：</w:t>
            </w:r>
          </w:p>
          <w:p w:rsidR="00504D65" w:rsidRDefault="00504D65">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w:t>
            </w:r>
          </w:p>
        </w:tc>
        <w:tc>
          <w:tcPr>
            <w:tcW w:w="2684" w:type="dxa"/>
            <w:gridSpan w:val="6"/>
            <w:vAlign w:val="center"/>
          </w:tcPr>
          <w:p w:rsidR="00504D65" w:rsidRDefault="00504D65">
            <w:pPr>
              <w:autoSpaceDN w:val="0"/>
              <w:spacing w:line="320" w:lineRule="exact"/>
              <w:jc w:val="center"/>
              <w:textAlignment w:val="center"/>
              <w:rPr>
                <w:rFonts w:ascii="仿宋_GB2312" w:eastAsia="仿宋_GB2312" w:hAnsi="仿宋_GB2312" w:cs="仿宋_GB2312"/>
                <w:b/>
                <w:color w:val="000000"/>
                <w:sz w:val="24"/>
              </w:rPr>
            </w:pPr>
          </w:p>
        </w:tc>
      </w:tr>
      <w:tr w:rsidR="00504D65">
        <w:trPr>
          <w:trHeight w:val="454"/>
          <w:jc w:val="center"/>
        </w:trPr>
        <w:tc>
          <w:tcPr>
            <w:tcW w:w="1441" w:type="dxa"/>
            <w:vMerge/>
            <w:vAlign w:val="center"/>
          </w:tcPr>
          <w:p w:rsidR="00504D65" w:rsidRDefault="00504D65">
            <w:pPr>
              <w:spacing w:line="320" w:lineRule="exact"/>
              <w:rPr>
                <w:rFonts w:ascii="仿宋_GB2312" w:eastAsia="仿宋_GB2312" w:hAnsi="仿宋_GB2312" w:cs="仿宋_GB2312"/>
                <w:sz w:val="24"/>
              </w:rPr>
            </w:pPr>
          </w:p>
        </w:tc>
        <w:tc>
          <w:tcPr>
            <w:tcW w:w="1549" w:type="dxa"/>
            <w:gridSpan w:val="4"/>
            <w:vMerge/>
            <w:vAlign w:val="center"/>
          </w:tcPr>
          <w:p w:rsidR="00504D65" w:rsidRDefault="00504D65">
            <w:pPr>
              <w:autoSpaceDN w:val="0"/>
              <w:spacing w:line="320" w:lineRule="exact"/>
              <w:rPr>
                <w:rFonts w:ascii="仿宋_GB2312" w:eastAsia="仿宋_GB2312" w:hAnsi="仿宋_GB2312" w:cs="仿宋_GB2312"/>
                <w:sz w:val="24"/>
              </w:rPr>
            </w:pPr>
          </w:p>
        </w:tc>
        <w:tc>
          <w:tcPr>
            <w:tcW w:w="1417" w:type="dxa"/>
            <w:gridSpan w:val="2"/>
            <w:vAlign w:val="center"/>
          </w:tcPr>
          <w:p w:rsidR="00504D65" w:rsidRDefault="00504D6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社会公众或服务对象满意度</w:t>
            </w:r>
          </w:p>
        </w:tc>
        <w:tc>
          <w:tcPr>
            <w:tcW w:w="2709" w:type="dxa"/>
            <w:gridSpan w:val="4"/>
            <w:vAlign w:val="center"/>
          </w:tcPr>
          <w:p w:rsidR="00504D65" w:rsidRDefault="00504D65">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w:t>
            </w:r>
            <w:r>
              <w:rPr>
                <w:rFonts w:ascii="仿宋_GB2312" w:eastAsia="仿宋_GB2312" w:hAnsi="仿宋_GB2312" w:cs="仿宋_GB2312"/>
                <w:color w:val="000000"/>
                <w:sz w:val="24"/>
              </w:rPr>
              <w:t>1</w:t>
            </w:r>
            <w:r>
              <w:rPr>
                <w:rFonts w:ascii="仿宋_GB2312" w:eastAsia="仿宋_GB2312" w:hAnsi="仿宋_GB2312" w:cs="仿宋_GB2312" w:hint="eastAsia"/>
                <w:color w:val="000000"/>
                <w:sz w:val="24"/>
              </w:rPr>
              <w:t>：服务对象满意度达到</w:t>
            </w:r>
            <w:r>
              <w:rPr>
                <w:rFonts w:ascii="仿宋_GB2312" w:eastAsia="仿宋_GB2312" w:hAnsi="仿宋_GB2312" w:cs="仿宋_GB2312"/>
                <w:color w:val="000000"/>
                <w:sz w:val="24"/>
              </w:rPr>
              <w:t>98%</w:t>
            </w:r>
          </w:p>
          <w:p w:rsidR="00504D65" w:rsidRDefault="00504D65">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w:t>
            </w:r>
            <w:r>
              <w:rPr>
                <w:rFonts w:ascii="仿宋_GB2312" w:eastAsia="仿宋_GB2312" w:hAnsi="仿宋_GB2312" w:cs="仿宋_GB2312"/>
                <w:color w:val="000000"/>
                <w:sz w:val="24"/>
              </w:rPr>
              <w:t>2</w:t>
            </w:r>
            <w:r>
              <w:rPr>
                <w:rFonts w:ascii="仿宋_GB2312" w:eastAsia="仿宋_GB2312" w:hAnsi="仿宋_GB2312" w:cs="仿宋_GB2312" w:hint="eastAsia"/>
                <w:color w:val="000000"/>
                <w:sz w:val="24"/>
              </w:rPr>
              <w:t>：</w:t>
            </w:r>
          </w:p>
          <w:p w:rsidR="00504D65" w:rsidRDefault="00504D65">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w:t>
            </w:r>
          </w:p>
        </w:tc>
        <w:tc>
          <w:tcPr>
            <w:tcW w:w="2684" w:type="dxa"/>
            <w:gridSpan w:val="6"/>
            <w:vAlign w:val="center"/>
          </w:tcPr>
          <w:p w:rsidR="00504D65" w:rsidRDefault="00504D65">
            <w:pPr>
              <w:autoSpaceDN w:val="0"/>
              <w:spacing w:line="320" w:lineRule="exact"/>
              <w:jc w:val="center"/>
              <w:textAlignment w:val="center"/>
              <w:rPr>
                <w:rFonts w:ascii="仿宋_GB2312" w:eastAsia="仿宋_GB2312" w:hAnsi="仿宋_GB2312" w:cs="仿宋_GB2312"/>
                <w:b/>
                <w:color w:val="000000"/>
                <w:sz w:val="24"/>
              </w:rPr>
            </w:pPr>
            <w:r>
              <w:rPr>
                <w:rFonts w:ascii="仿宋_GB2312" w:eastAsia="仿宋_GB2312" w:hAnsi="仿宋_GB2312" w:cs="仿宋_GB2312"/>
                <w:bCs/>
                <w:color w:val="000000"/>
                <w:sz w:val="24"/>
              </w:rPr>
              <w:t>98%</w:t>
            </w:r>
          </w:p>
        </w:tc>
      </w:tr>
      <w:tr w:rsidR="00504D65">
        <w:trPr>
          <w:trHeight w:val="567"/>
          <w:jc w:val="center"/>
        </w:trPr>
        <w:tc>
          <w:tcPr>
            <w:tcW w:w="2990" w:type="dxa"/>
            <w:gridSpan w:val="5"/>
            <w:vAlign w:val="center"/>
          </w:tcPr>
          <w:p w:rsidR="00504D65" w:rsidRDefault="00504D6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绩效自评综合得分</w:t>
            </w:r>
          </w:p>
        </w:tc>
        <w:tc>
          <w:tcPr>
            <w:tcW w:w="6810" w:type="dxa"/>
            <w:gridSpan w:val="12"/>
            <w:vAlign w:val="center"/>
          </w:tcPr>
          <w:p w:rsidR="00504D65" w:rsidRDefault="00504D6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color w:val="000000"/>
                <w:sz w:val="24"/>
              </w:rPr>
              <w:t>96</w:t>
            </w:r>
          </w:p>
        </w:tc>
      </w:tr>
      <w:tr w:rsidR="00504D65">
        <w:trPr>
          <w:trHeight w:val="567"/>
          <w:jc w:val="center"/>
        </w:trPr>
        <w:tc>
          <w:tcPr>
            <w:tcW w:w="2990" w:type="dxa"/>
            <w:gridSpan w:val="5"/>
            <w:vAlign w:val="center"/>
          </w:tcPr>
          <w:p w:rsidR="00504D65" w:rsidRDefault="00504D6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评价等次</w:t>
            </w:r>
          </w:p>
        </w:tc>
        <w:tc>
          <w:tcPr>
            <w:tcW w:w="6810" w:type="dxa"/>
            <w:gridSpan w:val="12"/>
            <w:vAlign w:val="center"/>
          </w:tcPr>
          <w:p w:rsidR="00504D65" w:rsidRDefault="00504D6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优秀</w:t>
            </w:r>
          </w:p>
        </w:tc>
      </w:tr>
      <w:tr w:rsidR="00504D65">
        <w:trPr>
          <w:trHeight w:val="680"/>
          <w:jc w:val="center"/>
        </w:trPr>
        <w:tc>
          <w:tcPr>
            <w:tcW w:w="9800" w:type="dxa"/>
            <w:gridSpan w:val="17"/>
            <w:vAlign w:val="center"/>
          </w:tcPr>
          <w:p w:rsidR="00504D65" w:rsidRDefault="00504D65">
            <w:pPr>
              <w:autoSpaceDN w:val="0"/>
              <w:spacing w:line="320" w:lineRule="exact"/>
              <w:jc w:val="center"/>
              <w:textAlignment w:val="center"/>
              <w:rPr>
                <w:rFonts w:ascii="仿宋_GB2312" w:eastAsia="仿宋_GB2312" w:hAnsi="仿宋_GB2312" w:cs="仿宋_GB2312"/>
                <w:color w:val="000000"/>
                <w:sz w:val="24"/>
              </w:rPr>
            </w:pPr>
            <w:r>
              <w:rPr>
                <w:rFonts w:ascii="黑体" w:eastAsia="黑体" w:hAnsi="黑体" w:cs="黑体" w:hint="eastAsia"/>
                <w:color w:val="000000"/>
                <w:sz w:val="28"/>
                <w:szCs w:val="28"/>
              </w:rPr>
              <w:t>四、评价人员</w:t>
            </w:r>
          </w:p>
        </w:tc>
      </w:tr>
      <w:tr w:rsidR="00504D65">
        <w:trPr>
          <w:trHeight w:val="567"/>
          <w:jc w:val="center"/>
        </w:trPr>
        <w:tc>
          <w:tcPr>
            <w:tcW w:w="1773" w:type="dxa"/>
            <w:gridSpan w:val="3"/>
            <w:vAlign w:val="center"/>
          </w:tcPr>
          <w:p w:rsidR="00504D65" w:rsidRDefault="00504D6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姓</w:t>
            </w:r>
            <w:r>
              <w:rPr>
                <w:rFonts w:ascii="仿宋_GB2312" w:eastAsia="仿宋_GB2312" w:hAnsi="仿宋_GB2312" w:cs="仿宋_GB2312"/>
                <w:color w:val="000000"/>
                <w:sz w:val="24"/>
              </w:rPr>
              <w:t xml:space="preserve">  </w:t>
            </w:r>
            <w:r>
              <w:rPr>
                <w:rFonts w:ascii="仿宋_GB2312" w:eastAsia="仿宋_GB2312" w:hAnsi="仿宋_GB2312" w:cs="仿宋_GB2312" w:hint="eastAsia"/>
                <w:color w:val="000000"/>
                <w:sz w:val="24"/>
              </w:rPr>
              <w:t>名</w:t>
            </w:r>
          </w:p>
        </w:tc>
        <w:tc>
          <w:tcPr>
            <w:tcW w:w="3442" w:type="dxa"/>
            <w:gridSpan w:val="5"/>
            <w:vAlign w:val="center"/>
          </w:tcPr>
          <w:p w:rsidR="00504D65" w:rsidRDefault="00504D6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职务</w:t>
            </w:r>
            <w:r>
              <w:rPr>
                <w:rFonts w:ascii="仿宋_GB2312" w:eastAsia="仿宋_GB2312" w:hAnsi="仿宋_GB2312" w:cs="仿宋_GB2312"/>
                <w:color w:val="000000"/>
                <w:sz w:val="24"/>
              </w:rPr>
              <w:t>/</w:t>
            </w:r>
            <w:r>
              <w:rPr>
                <w:rFonts w:ascii="仿宋_GB2312" w:eastAsia="仿宋_GB2312" w:hAnsi="仿宋_GB2312" w:cs="仿宋_GB2312" w:hint="eastAsia"/>
                <w:color w:val="000000"/>
                <w:sz w:val="24"/>
              </w:rPr>
              <w:t>职称</w:t>
            </w:r>
          </w:p>
        </w:tc>
        <w:tc>
          <w:tcPr>
            <w:tcW w:w="1479" w:type="dxa"/>
            <w:vAlign w:val="center"/>
          </w:tcPr>
          <w:p w:rsidR="00504D65" w:rsidRDefault="00504D6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单</w:t>
            </w:r>
            <w:r>
              <w:rPr>
                <w:rFonts w:ascii="仿宋_GB2312" w:eastAsia="仿宋_GB2312" w:hAnsi="仿宋_GB2312" w:cs="仿宋_GB2312"/>
                <w:color w:val="000000"/>
                <w:sz w:val="24"/>
              </w:rPr>
              <w:t xml:space="preserve">  </w:t>
            </w:r>
            <w:r>
              <w:rPr>
                <w:rFonts w:ascii="仿宋_GB2312" w:eastAsia="仿宋_GB2312" w:hAnsi="仿宋_GB2312" w:cs="仿宋_GB2312" w:hint="eastAsia"/>
                <w:color w:val="000000"/>
                <w:sz w:val="24"/>
              </w:rPr>
              <w:t>位</w:t>
            </w:r>
          </w:p>
        </w:tc>
        <w:tc>
          <w:tcPr>
            <w:tcW w:w="3106" w:type="dxa"/>
            <w:gridSpan w:val="8"/>
            <w:vAlign w:val="center"/>
          </w:tcPr>
          <w:p w:rsidR="00504D65" w:rsidRDefault="00504D6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签</w:t>
            </w:r>
            <w:r>
              <w:rPr>
                <w:rFonts w:ascii="仿宋_GB2312" w:eastAsia="仿宋_GB2312" w:hAnsi="仿宋_GB2312" w:cs="仿宋_GB2312"/>
                <w:color w:val="000000"/>
                <w:sz w:val="24"/>
              </w:rPr>
              <w:t xml:space="preserve">  </w:t>
            </w:r>
            <w:r>
              <w:rPr>
                <w:rFonts w:ascii="仿宋_GB2312" w:eastAsia="仿宋_GB2312" w:hAnsi="仿宋_GB2312" w:cs="仿宋_GB2312" w:hint="eastAsia"/>
                <w:color w:val="000000"/>
                <w:sz w:val="24"/>
              </w:rPr>
              <w:t>字</w:t>
            </w:r>
          </w:p>
        </w:tc>
      </w:tr>
      <w:tr w:rsidR="00504D65">
        <w:trPr>
          <w:trHeight w:val="680"/>
          <w:jc w:val="center"/>
        </w:trPr>
        <w:tc>
          <w:tcPr>
            <w:tcW w:w="1773" w:type="dxa"/>
            <w:gridSpan w:val="3"/>
            <w:vAlign w:val="center"/>
          </w:tcPr>
          <w:p w:rsidR="00504D65" w:rsidRDefault="00504D65">
            <w:pPr>
              <w:autoSpaceDN w:val="0"/>
              <w:spacing w:line="4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钟安东</w:t>
            </w:r>
          </w:p>
        </w:tc>
        <w:tc>
          <w:tcPr>
            <w:tcW w:w="3442" w:type="dxa"/>
            <w:gridSpan w:val="5"/>
            <w:vAlign w:val="center"/>
          </w:tcPr>
          <w:p w:rsidR="00504D65" w:rsidRDefault="00504D65">
            <w:pPr>
              <w:autoSpaceDN w:val="0"/>
              <w:spacing w:line="4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sz w:val="24"/>
              </w:rPr>
              <w:t>站长</w:t>
            </w:r>
          </w:p>
        </w:tc>
        <w:tc>
          <w:tcPr>
            <w:tcW w:w="1479" w:type="dxa"/>
            <w:vAlign w:val="center"/>
          </w:tcPr>
          <w:p w:rsidR="00504D65" w:rsidRDefault="00504D6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岳阳市木材检查检疫站</w:t>
            </w:r>
          </w:p>
        </w:tc>
        <w:tc>
          <w:tcPr>
            <w:tcW w:w="3106" w:type="dxa"/>
            <w:gridSpan w:val="8"/>
            <w:vAlign w:val="center"/>
          </w:tcPr>
          <w:p w:rsidR="00504D65" w:rsidRDefault="00504D65">
            <w:pPr>
              <w:autoSpaceDN w:val="0"/>
              <w:spacing w:line="320" w:lineRule="exact"/>
              <w:jc w:val="center"/>
              <w:textAlignment w:val="center"/>
              <w:rPr>
                <w:rFonts w:ascii="仿宋_GB2312" w:eastAsia="仿宋_GB2312" w:hAnsi="仿宋_GB2312" w:cs="仿宋_GB2312"/>
                <w:color w:val="000000"/>
                <w:sz w:val="24"/>
              </w:rPr>
            </w:pPr>
          </w:p>
        </w:tc>
      </w:tr>
      <w:tr w:rsidR="00504D65">
        <w:trPr>
          <w:trHeight w:val="680"/>
          <w:jc w:val="center"/>
        </w:trPr>
        <w:tc>
          <w:tcPr>
            <w:tcW w:w="1773" w:type="dxa"/>
            <w:gridSpan w:val="3"/>
            <w:vAlign w:val="center"/>
          </w:tcPr>
          <w:p w:rsidR="00504D65" w:rsidRDefault="00504D65">
            <w:pPr>
              <w:autoSpaceDN w:val="0"/>
              <w:spacing w:line="4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sz w:val="24"/>
              </w:rPr>
              <w:t>顾林丰</w:t>
            </w:r>
          </w:p>
        </w:tc>
        <w:tc>
          <w:tcPr>
            <w:tcW w:w="3442" w:type="dxa"/>
            <w:gridSpan w:val="5"/>
            <w:vAlign w:val="center"/>
          </w:tcPr>
          <w:p w:rsidR="00504D65" w:rsidRDefault="00504D65">
            <w:pPr>
              <w:autoSpaceDN w:val="0"/>
              <w:spacing w:line="4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sz w:val="24"/>
              </w:rPr>
              <w:t>副站长</w:t>
            </w:r>
          </w:p>
        </w:tc>
        <w:tc>
          <w:tcPr>
            <w:tcW w:w="1479" w:type="dxa"/>
            <w:vAlign w:val="center"/>
          </w:tcPr>
          <w:p w:rsidR="00504D65" w:rsidRDefault="00504D6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岳阳市木材检查检疫站</w:t>
            </w:r>
          </w:p>
        </w:tc>
        <w:tc>
          <w:tcPr>
            <w:tcW w:w="3106" w:type="dxa"/>
            <w:gridSpan w:val="8"/>
            <w:vAlign w:val="center"/>
          </w:tcPr>
          <w:p w:rsidR="00504D65" w:rsidRDefault="00504D65">
            <w:pPr>
              <w:autoSpaceDN w:val="0"/>
              <w:spacing w:line="320" w:lineRule="exact"/>
              <w:jc w:val="center"/>
              <w:textAlignment w:val="center"/>
              <w:rPr>
                <w:rFonts w:ascii="仿宋_GB2312" w:eastAsia="仿宋_GB2312" w:hAnsi="仿宋_GB2312" w:cs="仿宋_GB2312"/>
                <w:color w:val="000000"/>
                <w:sz w:val="24"/>
              </w:rPr>
            </w:pPr>
          </w:p>
        </w:tc>
      </w:tr>
      <w:tr w:rsidR="00504D65">
        <w:trPr>
          <w:trHeight w:val="680"/>
          <w:jc w:val="center"/>
        </w:trPr>
        <w:tc>
          <w:tcPr>
            <w:tcW w:w="1773" w:type="dxa"/>
            <w:gridSpan w:val="3"/>
            <w:vAlign w:val="center"/>
          </w:tcPr>
          <w:p w:rsidR="00504D65" w:rsidRDefault="00504D65">
            <w:pPr>
              <w:autoSpaceDN w:val="0"/>
              <w:spacing w:line="4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sz w:val="24"/>
              </w:rPr>
              <w:t>张胜志</w:t>
            </w:r>
          </w:p>
        </w:tc>
        <w:tc>
          <w:tcPr>
            <w:tcW w:w="3442" w:type="dxa"/>
            <w:gridSpan w:val="5"/>
            <w:vAlign w:val="center"/>
          </w:tcPr>
          <w:p w:rsidR="00504D65" w:rsidRDefault="00504D65">
            <w:pPr>
              <w:autoSpaceDN w:val="0"/>
              <w:spacing w:line="4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sz w:val="24"/>
              </w:rPr>
              <w:t>副站长</w:t>
            </w:r>
          </w:p>
        </w:tc>
        <w:tc>
          <w:tcPr>
            <w:tcW w:w="1479" w:type="dxa"/>
            <w:vAlign w:val="center"/>
          </w:tcPr>
          <w:p w:rsidR="00504D65" w:rsidRDefault="00504D6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岳阳市木材检查检疫站</w:t>
            </w:r>
          </w:p>
        </w:tc>
        <w:tc>
          <w:tcPr>
            <w:tcW w:w="3106" w:type="dxa"/>
            <w:gridSpan w:val="8"/>
            <w:vAlign w:val="center"/>
          </w:tcPr>
          <w:p w:rsidR="00504D65" w:rsidRDefault="00504D65">
            <w:pPr>
              <w:autoSpaceDN w:val="0"/>
              <w:spacing w:line="320" w:lineRule="exact"/>
              <w:jc w:val="center"/>
              <w:textAlignment w:val="center"/>
              <w:rPr>
                <w:rFonts w:ascii="仿宋_GB2312" w:eastAsia="仿宋_GB2312" w:hAnsi="仿宋_GB2312" w:cs="仿宋_GB2312"/>
                <w:color w:val="000000"/>
                <w:sz w:val="24"/>
              </w:rPr>
            </w:pPr>
          </w:p>
        </w:tc>
      </w:tr>
      <w:tr w:rsidR="00504D65">
        <w:trPr>
          <w:trHeight w:val="680"/>
          <w:jc w:val="center"/>
        </w:trPr>
        <w:tc>
          <w:tcPr>
            <w:tcW w:w="1773" w:type="dxa"/>
            <w:gridSpan w:val="3"/>
            <w:vAlign w:val="center"/>
          </w:tcPr>
          <w:p w:rsidR="00504D65" w:rsidRDefault="00504D65">
            <w:pPr>
              <w:autoSpaceDN w:val="0"/>
              <w:spacing w:line="4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sz w:val="24"/>
              </w:rPr>
              <w:t>李忠良</w:t>
            </w:r>
          </w:p>
        </w:tc>
        <w:tc>
          <w:tcPr>
            <w:tcW w:w="3442" w:type="dxa"/>
            <w:gridSpan w:val="5"/>
            <w:vAlign w:val="center"/>
          </w:tcPr>
          <w:p w:rsidR="00504D65" w:rsidRDefault="00504D65">
            <w:pPr>
              <w:autoSpaceDN w:val="0"/>
              <w:spacing w:line="4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sz w:val="24"/>
              </w:rPr>
              <w:t>副站长</w:t>
            </w:r>
          </w:p>
        </w:tc>
        <w:tc>
          <w:tcPr>
            <w:tcW w:w="1479" w:type="dxa"/>
            <w:vAlign w:val="center"/>
          </w:tcPr>
          <w:p w:rsidR="00504D65" w:rsidRDefault="00504D6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岳阳市木材检查检疫站</w:t>
            </w:r>
          </w:p>
        </w:tc>
        <w:tc>
          <w:tcPr>
            <w:tcW w:w="3106" w:type="dxa"/>
            <w:gridSpan w:val="8"/>
            <w:vAlign w:val="center"/>
          </w:tcPr>
          <w:p w:rsidR="00504D65" w:rsidRDefault="00504D65">
            <w:pPr>
              <w:autoSpaceDN w:val="0"/>
              <w:spacing w:line="320" w:lineRule="exact"/>
              <w:jc w:val="center"/>
              <w:textAlignment w:val="center"/>
              <w:rPr>
                <w:rFonts w:ascii="仿宋_GB2312" w:eastAsia="仿宋_GB2312" w:hAnsi="仿宋_GB2312" w:cs="仿宋_GB2312"/>
                <w:color w:val="000000"/>
                <w:sz w:val="24"/>
              </w:rPr>
            </w:pPr>
          </w:p>
        </w:tc>
      </w:tr>
      <w:tr w:rsidR="00504D65">
        <w:trPr>
          <w:trHeight w:val="2722"/>
          <w:jc w:val="center"/>
        </w:trPr>
        <w:tc>
          <w:tcPr>
            <w:tcW w:w="9800" w:type="dxa"/>
            <w:gridSpan w:val="17"/>
            <w:vAlign w:val="center"/>
          </w:tcPr>
          <w:p w:rsidR="00504D65" w:rsidRDefault="00504D65">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评价组组长（签字）：</w:t>
            </w:r>
          </w:p>
          <w:p w:rsidR="00504D65" w:rsidRDefault="00504D65">
            <w:pPr>
              <w:autoSpaceDN w:val="0"/>
              <w:spacing w:line="320" w:lineRule="exact"/>
              <w:jc w:val="left"/>
              <w:textAlignment w:val="center"/>
              <w:rPr>
                <w:rFonts w:ascii="仿宋_GB2312" w:eastAsia="仿宋_GB2312" w:hAnsi="仿宋_GB2312" w:cs="仿宋_GB2312"/>
                <w:color w:val="000000"/>
                <w:sz w:val="24"/>
              </w:rPr>
            </w:pPr>
          </w:p>
          <w:p w:rsidR="00504D65" w:rsidRDefault="00504D65">
            <w:pPr>
              <w:autoSpaceDN w:val="0"/>
              <w:spacing w:line="320" w:lineRule="exact"/>
              <w:jc w:val="left"/>
              <w:textAlignment w:val="center"/>
              <w:rPr>
                <w:rFonts w:ascii="仿宋_GB2312" w:eastAsia="仿宋_GB2312" w:hAnsi="仿宋_GB2312" w:cs="仿宋_GB2312"/>
                <w:color w:val="000000"/>
                <w:sz w:val="24"/>
              </w:rPr>
            </w:pPr>
          </w:p>
          <w:p w:rsidR="00504D65" w:rsidRDefault="00504D65">
            <w:pPr>
              <w:autoSpaceDN w:val="0"/>
              <w:spacing w:line="320" w:lineRule="exact"/>
              <w:jc w:val="left"/>
              <w:textAlignment w:val="center"/>
              <w:rPr>
                <w:rFonts w:ascii="仿宋_GB2312" w:eastAsia="仿宋_GB2312" w:hAnsi="仿宋_GB2312" w:cs="仿宋_GB2312"/>
                <w:color w:val="000000"/>
                <w:sz w:val="24"/>
              </w:rPr>
            </w:pPr>
          </w:p>
          <w:p w:rsidR="00504D65" w:rsidRDefault="00504D65">
            <w:pPr>
              <w:autoSpaceDN w:val="0"/>
              <w:spacing w:line="320" w:lineRule="exact"/>
              <w:jc w:val="left"/>
              <w:textAlignment w:val="center"/>
              <w:rPr>
                <w:rFonts w:ascii="仿宋_GB2312" w:eastAsia="仿宋_GB2312" w:hAnsi="仿宋_GB2312" w:cs="仿宋_GB2312"/>
                <w:color w:val="000000"/>
                <w:sz w:val="24"/>
              </w:rPr>
            </w:pPr>
          </w:p>
          <w:p w:rsidR="00504D65" w:rsidRDefault="00504D65">
            <w:pPr>
              <w:autoSpaceDN w:val="0"/>
              <w:spacing w:line="320" w:lineRule="exact"/>
              <w:jc w:val="left"/>
              <w:textAlignment w:val="center"/>
              <w:rPr>
                <w:rFonts w:ascii="仿宋_GB2312" w:eastAsia="仿宋_GB2312" w:hAnsi="仿宋_GB2312" w:cs="仿宋_GB2312"/>
                <w:color w:val="000000"/>
                <w:sz w:val="24"/>
              </w:rPr>
            </w:pPr>
          </w:p>
          <w:p w:rsidR="00504D65" w:rsidRDefault="00504D65">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color w:val="000000"/>
                <w:sz w:val="24"/>
              </w:rPr>
              <w:t xml:space="preserve">                                                               </w:t>
            </w:r>
            <w:r>
              <w:rPr>
                <w:rFonts w:ascii="仿宋_GB2312" w:eastAsia="仿宋_GB2312" w:hAnsi="仿宋_GB2312" w:cs="仿宋_GB2312" w:hint="eastAsia"/>
                <w:color w:val="000000"/>
                <w:sz w:val="24"/>
              </w:rPr>
              <w:t>年</w:t>
            </w:r>
            <w:r>
              <w:rPr>
                <w:rFonts w:ascii="仿宋_GB2312" w:eastAsia="仿宋_GB2312" w:hAnsi="仿宋_GB2312" w:cs="仿宋_GB2312"/>
                <w:color w:val="000000"/>
                <w:sz w:val="24"/>
              </w:rPr>
              <w:t xml:space="preserve">    </w:t>
            </w:r>
            <w:r>
              <w:rPr>
                <w:rFonts w:ascii="仿宋_GB2312" w:eastAsia="仿宋_GB2312" w:hAnsi="仿宋_GB2312" w:cs="仿宋_GB2312" w:hint="eastAsia"/>
                <w:color w:val="000000"/>
                <w:sz w:val="24"/>
              </w:rPr>
              <w:t>月</w:t>
            </w:r>
            <w:r>
              <w:rPr>
                <w:rFonts w:ascii="仿宋_GB2312" w:eastAsia="仿宋_GB2312" w:hAnsi="仿宋_GB2312" w:cs="仿宋_GB2312"/>
                <w:color w:val="000000"/>
                <w:sz w:val="24"/>
              </w:rPr>
              <w:t xml:space="preserve">    </w:t>
            </w:r>
            <w:r>
              <w:rPr>
                <w:rFonts w:ascii="仿宋_GB2312" w:eastAsia="仿宋_GB2312" w:hAnsi="仿宋_GB2312" w:cs="仿宋_GB2312" w:hint="eastAsia"/>
                <w:color w:val="000000"/>
                <w:sz w:val="24"/>
              </w:rPr>
              <w:t>日</w:t>
            </w:r>
          </w:p>
        </w:tc>
      </w:tr>
      <w:tr w:rsidR="00504D65">
        <w:trPr>
          <w:trHeight w:val="2722"/>
          <w:jc w:val="center"/>
        </w:trPr>
        <w:tc>
          <w:tcPr>
            <w:tcW w:w="9800" w:type="dxa"/>
            <w:gridSpan w:val="17"/>
            <w:vAlign w:val="center"/>
          </w:tcPr>
          <w:p w:rsidR="00504D65" w:rsidRDefault="00504D65">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部门（单位）意见：</w:t>
            </w:r>
          </w:p>
          <w:p w:rsidR="00504D65" w:rsidRDefault="00504D65">
            <w:pPr>
              <w:autoSpaceDN w:val="0"/>
              <w:spacing w:line="320" w:lineRule="exact"/>
              <w:jc w:val="left"/>
              <w:textAlignment w:val="center"/>
              <w:rPr>
                <w:rFonts w:ascii="仿宋_GB2312" w:eastAsia="仿宋_GB2312" w:hAnsi="仿宋_GB2312" w:cs="仿宋_GB2312"/>
                <w:color w:val="000000"/>
                <w:sz w:val="24"/>
              </w:rPr>
            </w:pPr>
          </w:p>
          <w:p w:rsidR="00504D65" w:rsidRDefault="00504D65">
            <w:pPr>
              <w:autoSpaceDN w:val="0"/>
              <w:spacing w:line="320" w:lineRule="exact"/>
              <w:jc w:val="left"/>
              <w:textAlignment w:val="center"/>
              <w:rPr>
                <w:rFonts w:ascii="仿宋_GB2312" w:eastAsia="仿宋_GB2312" w:hAnsi="仿宋_GB2312" w:cs="仿宋_GB2312"/>
                <w:color w:val="000000"/>
                <w:sz w:val="24"/>
              </w:rPr>
            </w:pPr>
          </w:p>
          <w:p w:rsidR="00504D65" w:rsidRDefault="00504D65">
            <w:pPr>
              <w:autoSpaceDN w:val="0"/>
              <w:spacing w:line="320" w:lineRule="exact"/>
              <w:jc w:val="left"/>
              <w:textAlignment w:val="center"/>
              <w:rPr>
                <w:rFonts w:ascii="仿宋_GB2312" w:eastAsia="仿宋_GB2312" w:hAnsi="仿宋_GB2312" w:cs="仿宋_GB2312"/>
                <w:color w:val="000000"/>
                <w:sz w:val="24"/>
              </w:rPr>
            </w:pPr>
          </w:p>
          <w:p w:rsidR="00504D65" w:rsidRDefault="00504D65">
            <w:pPr>
              <w:autoSpaceDN w:val="0"/>
              <w:spacing w:line="320" w:lineRule="exact"/>
              <w:jc w:val="left"/>
              <w:textAlignment w:val="center"/>
              <w:rPr>
                <w:rFonts w:ascii="仿宋_GB2312" w:eastAsia="仿宋_GB2312" w:hAnsi="仿宋_GB2312" w:cs="仿宋_GB2312"/>
                <w:color w:val="000000"/>
                <w:sz w:val="24"/>
              </w:rPr>
            </w:pPr>
          </w:p>
          <w:p w:rsidR="00504D65" w:rsidRDefault="00504D65">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color w:val="000000"/>
                <w:sz w:val="24"/>
              </w:rPr>
              <w:t xml:space="preserve">                                         </w:t>
            </w:r>
            <w:r>
              <w:rPr>
                <w:rFonts w:ascii="仿宋_GB2312" w:eastAsia="仿宋_GB2312" w:hAnsi="仿宋_GB2312" w:cs="仿宋_GB2312" w:hint="eastAsia"/>
                <w:color w:val="000000"/>
                <w:sz w:val="24"/>
              </w:rPr>
              <w:t>部门（单位）负责人（签章）：</w:t>
            </w:r>
          </w:p>
          <w:p w:rsidR="00504D65" w:rsidRDefault="00504D65">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color w:val="000000"/>
                <w:sz w:val="24"/>
              </w:rPr>
              <w:t xml:space="preserve">                                                               </w:t>
            </w:r>
            <w:r>
              <w:rPr>
                <w:rFonts w:ascii="仿宋_GB2312" w:eastAsia="仿宋_GB2312" w:hAnsi="仿宋_GB2312" w:cs="仿宋_GB2312" w:hint="eastAsia"/>
                <w:color w:val="000000"/>
                <w:sz w:val="24"/>
              </w:rPr>
              <w:t>年</w:t>
            </w:r>
            <w:r>
              <w:rPr>
                <w:rFonts w:ascii="仿宋_GB2312" w:eastAsia="仿宋_GB2312" w:hAnsi="仿宋_GB2312" w:cs="仿宋_GB2312"/>
                <w:color w:val="000000"/>
                <w:sz w:val="24"/>
              </w:rPr>
              <w:t xml:space="preserve">    </w:t>
            </w:r>
            <w:r>
              <w:rPr>
                <w:rFonts w:ascii="仿宋_GB2312" w:eastAsia="仿宋_GB2312" w:hAnsi="仿宋_GB2312" w:cs="仿宋_GB2312" w:hint="eastAsia"/>
                <w:color w:val="000000"/>
                <w:sz w:val="24"/>
              </w:rPr>
              <w:t>月</w:t>
            </w:r>
            <w:r>
              <w:rPr>
                <w:rFonts w:ascii="仿宋_GB2312" w:eastAsia="仿宋_GB2312" w:hAnsi="仿宋_GB2312" w:cs="仿宋_GB2312"/>
                <w:color w:val="000000"/>
                <w:sz w:val="24"/>
              </w:rPr>
              <w:t xml:space="preserve">    </w:t>
            </w:r>
            <w:r>
              <w:rPr>
                <w:rFonts w:ascii="仿宋_GB2312" w:eastAsia="仿宋_GB2312" w:hAnsi="仿宋_GB2312" w:cs="仿宋_GB2312" w:hint="eastAsia"/>
                <w:color w:val="000000"/>
                <w:sz w:val="24"/>
              </w:rPr>
              <w:t>日</w:t>
            </w:r>
          </w:p>
        </w:tc>
      </w:tr>
      <w:tr w:rsidR="00504D65">
        <w:trPr>
          <w:trHeight w:val="2776"/>
          <w:jc w:val="center"/>
        </w:trPr>
        <w:tc>
          <w:tcPr>
            <w:tcW w:w="9800" w:type="dxa"/>
            <w:gridSpan w:val="17"/>
            <w:vAlign w:val="center"/>
          </w:tcPr>
          <w:p w:rsidR="00504D65" w:rsidRDefault="00504D65">
            <w:pPr>
              <w:spacing w:line="320" w:lineRule="exact"/>
              <w:rPr>
                <w:rFonts w:eastAsia="仿宋_GB2312"/>
                <w:sz w:val="24"/>
              </w:rPr>
            </w:pPr>
            <w:r>
              <w:rPr>
                <w:rFonts w:eastAsia="仿宋_GB2312" w:hint="eastAsia"/>
                <w:sz w:val="24"/>
              </w:rPr>
              <w:t>财政部门归口业务科室意见：</w:t>
            </w:r>
          </w:p>
          <w:p w:rsidR="00504D65" w:rsidRDefault="00504D65">
            <w:pPr>
              <w:spacing w:line="320" w:lineRule="exact"/>
              <w:rPr>
                <w:rFonts w:eastAsia="仿宋_GB2312"/>
                <w:sz w:val="24"/>
              </w:rPr>
            </w:pPr>
          </w:p>
          <w:p w:rsidR="00504D65" w:rsidRDefault="00504D65">
            <w:pPr>
              <w:spacing w:line="320" w:lineRule="exact"/>
              <w:rPr>
                <w:rFonts w:eastAsia="仿宋_GB2312"/>
                <w:sz w:val="24"/>
              </w:rPr>
            </w:pPr>
          </w:p>
          <w:p w:rsidR="00504D65" w:rsidRDefault="00504D65">
            <w:pPr>
              <w:spacing w:line="320" w:lineRule="exact"/>
              <w:rPr>
                <w:rFonts w:eastAsia="仿宋_GB2312"/>
                <w:sz w:val="24"/>
              </w:rPr>
            </w:pPr>
          </w:p>
          <w:p w:rsidR="00504D65" w:rsidRDefault="00504D65">
            <w:pPr>
              <w:spacing w:line="320" w:lineRule="exact"/>
              <w:rPr>
                <w:rFonts w:eastAsia="仿宋_GB2312"/>
                <w:sz w:val="24"/>
              </w:rPr>
            </w:pPr>
          </w:p>
          <w:p w:rsidR="00504D65" w:rsidRDefault="00504D65">
            <w:pPr>
              <w:spacing w:line="320" w:lineRule="exact"/>
              <w:rPr>
                <w:rFonts w:eastAsia="仿宋_GB2312"/>
                <w:sz w:val="24"/>
              </w:rPr>
            </w:pPr>
            <w:r>
              <w:rPr>
                <w:rFonts w:eastAsia="仿宋_GB2312"/>
                <w:sz w:val="24"/>
              </w:rPr>
              <w:t xml:space="preserve">                                  </w:t>
            </w:r>
            <w:r>
              <w:rPr>
                <w:rFonts w:eastAsia="仿宋_GB2312" w:hint="eastAsia"/>
                <w:sz w:val="24"/>
              </w:rPr>
              <w:t>财政部门归口业务科室负责人（签章）：</w:t>
            </w:r>
          </w:p>
          <w:p w:rsidR="00504D65" w:rsidRDefault="00504D65">
            <w:pPr>
              <w:autoSpaceDN w:val="0"/>
              <w:spacing w:line="320" w:lineRule="exact"/>
              <w:jc w:val="left"/>
              <w:textAlignment w:val="center"/>
              <w:rPr>
                <w:rFonts w:ascii="仿宋_GB2312" w:eastAsia="仿宋_GB2312" w:hAnsi="仿宋_GB2312" w:cs="仿宋_GB2312"/>
                <w:color w:val="000000"/>
                <w:sz w:val="24"/>
              </w:rPr>
            </w:pPr>
            <w:r>
              <w:rPr>
                <w:rFonts w:eastAsia="仿宋_GB2312"/>
                <w:sz w:val="24"/>
              </w:rPr>
              <w:t xml:space="preserve">                                                                 </w:t>
            </w:r>
            <w:r>
              <w:rPr>
                <w:rFonts w:eastAsia="仿宋_GB2312" w:hint="eastAsia"/>
                <w:sz w:val="24"/>
              </w:rPr>
              <w:t>年</w:t>
            </w:r>
            <w:r>
              <w:rPr>
                <w:rFonts w:eastAsia="仿宋_GB2312"/>
                <w:sz w:val="24"/>
              </w:rPr>
              <w:t xml:space="preserve">    </w:t>
            </w:r>
            <w:r>
              <w:rPr>
                <w:rFonts w:eastAsia="仿宋_GB2312" w:hint="eastAsia"/>
                <w:sz w:val="24"/>
              </w:rPr>
              <w:t>月</w:t>
            </w:r>
            <w:r>
              <w:rPr>
                <w:rFonts w:eastAsia="仿宋_GB2312"/>
                <w:sz w:val="24"/>
              </w:rPr>
              <w:t xml:space="preserve">   </w:t>
            </w:r>
            <w:r>
              <w:rPr>
                <w:rFonts w:eastAsia="仿宋_GB2312" w:hint="eastAsia"/>
                <w:sz w:val="24"/>
              </w:rPr>
              <w:t>日</w:t>
            </w:r>
          </w:p>
        </w:tc>
      </w:tr>
    </w:tbl>
    <w:p w:rsidR="00504D65" w:rsidRDefault="00504D65">
      <w:pPr>
        <w:rPr>
          <w:rFonts w:eastAsia="仿宋_GB2312" w:cs="仿宋_GB2312"/>
          <w:bCs/>
          <w:sz w:val="28"/>
          <w:szCs w:val="28"/>
        </w:rPr>
      </w:pPr>
      <w:r>
        <w:rPr>
          <w:rFonts w:eastAsia="仿宋_GB2312" w:cs="仿宋_GB2312" w:hint="eastAsia"/>
          <w:bCs/>
          <w:sz w:val="28"/>
          <w:szCs w:val="28"/>
        </w:rPr>
        <w:t>填报人（签名）：</w:t>
      </w:r>
      <w:r>
        <w:rPr>
          <w:rFonts w:eastAsia="仿宋_GB2312" w:cs="仿宋_GB2312"/>
          <w:bCs/>
          <w:sz w:val="28"/>
          <w:szCs w:val="28"/>
        </w:rPr>
        <w:t xml:space="preserve">                          </w:t>
      </w:r>
      <w:r>
        <w:rPr>
          <w:rFonts w:eastAsia="仿宋_GB2312" w:cs="仿宋_GB2312" w:hint="eastAsia"/>
          <w:bCs/>
          <w:sz w:val="28"/>
          <w:szCs w:val="28"/>
        </w:rPr>
        <w:t>联系电话：</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558"/>
      </w:tblGrid>
      <w:tr w:rsidR="00504D65">
        <w:trPr>
          <w:trHeight w:val="12998"/>
          <w:jc w:val="center"/>
        </w:trPr>
        <w:tc>
          <w:tcPr>
            <w:tcW w:w="9558" w:type="dxa"/>
          </w:tcPr>
          <w:p w:rsidR="00504D65" w:rsidRDefault="00504D65">
            <w:pPr>
              <w:jc w:val="center"/>
              <w:rPr>
                <w:rFonts w:ascii="黑体" w:eastAsia="黑体" w:hAnsi="黑体" w:cs="黑体"/>
                <w:bCs/>
                <w:sz w:val="28"/>
                <w:szCs w:val="28"/>
              </w:rPr>
            </w:pPr>
            <w:r>
              <w:rPr>
                <w:rFonts w:ascii="黑体" w:eastAsia="黑体" w:hAnsi="黑体" w:cs="黑体" w:hint="eastAsia"/>
                <w:bCs/>
                <w:sz w:val="28"/>
                <w:szCs w:val="28"/>
              </w:rPr>
              <w:t>五、评价报告综述（文字部分）</w:t>
            </w:r>
          </w:p>
          <w:p w:rsidR="00504D65" w:rsidRDefault="00504D65" w:rsidP="00504D65">
            <w:pPr>
              <w:spacing w:line="440" w:lineRule="exact"/>
              <w:ind w:firstLineChars="200" w:firstLine="31680"/>
              <w:rPr>
                <w:rFonts w:eastAsia="仿宋_GB2312"/>
                <w:sz w:val="32"/>
                <w:szCs w:val="32"/>
              </w:rPr>
            </w:pPr>
          </w:p>
          <w:p w:rsidR="00504D65" w:rsidRDefault="00504D65" w:rsidP="00504D65">
            <w:pPr>
              <w:spacing w:line="560" w:lineRule="exact"/>
              <w:ind w:firstLineChars="200" w:firstLine="31680"/>
              <w:rPr>
                <w:rFonts w:ascii="黑体" w:eastAsia="黑体" w:hAnsi="黑体" w:cs="黑体"/>
                <w:bCs/>
                <w:sz w:val="28"/>
                <w:szCs w:val="28"/>
              </w:rPr>
            </w:pPr>
            <w:r>
              <w:rPr>
                <w:rFonts w:ascii="黑体" w:eastAsia="黑体" w:hAnsi="黑体" w:cs="黑体" w:hint="eastAsia"/>
                <w:bCs/>
                <w:sz w:val="28"/>
                <w:szCs w:val="28"/>
              </w:rPr>
              <w:t>一、部门（单位）概况</w:t>
            </w:r>
          </w:p>
          <w:p w:rsidR="00504D65" w:rsidRDefault="00504D65" w:rsidP="00504D65">
            <w:pPr>
              <w:spacing w:line="560" w:lineRule="exact"/>
              <w:ind w:firstLineChars="200" w:firstLine="31680"/>
              <w:rPr>
                <w:rFonts w:ascii="仿宋_GB2312" w:eastAsia="仿宋_GB2312" w:hAnsi="仿宋_GB2312" w:cs="仿宋_GB2312"/>
                <w:sz w:val="28"/>
                <w:szCs w:val="28"/>
              </w:rPr>
            </w:pPr>
            <w:r>
              <w:rPr>
                <w:rFonts w:ascii="仿宋_GB2312" w:eastAsia="仿宋_GB2312" w:hAnsi="仿宋_GB2312" w:cs="仿宋_GB2312" w:hint="eastAsia"/>
                <w:bCs/>
                <w:sz w:val="28"/>
                <w:szCs w:val="28"/>
              </w:rPr>
              <w:t>（一）单位基本情况</w:t>
            </w:r>
          </w:p>
          <w:p w:rsidR="00504D65" w:rsidRDefault="00504D65" w:rsidP="00504D65">
            <w:pPr>
              <w:snapToGrid w:val="0"/>
              <w:spacing w:line="520" w:lineRule="exact"/>
              <w:ind w:firstLineChars="300" w:firstLine="31680"/>
              <w:rPr>
                <w:rFonts w:ascii="仿宋_GB2312" w:eastAsia="仿宋_GB2312" w:hAnsi="仿宋_GB2312" w:cs="仿宋_GB2312"/>
                <w:sz w:val="28"/>
                <w:szCs w:val="28"/>
              </w:rPr>
            </w:pPr>
            <w:r>
              <w:rPr>
                <w:rFonts w:ascii="仿宋_GB2312" w:eastAsia="仿宋_GB2312" w:hAnsi="仿宋_GB2312" w:cs="仿宋_GB2312"/>
                <w:sz w:val="28"/>
                <w:szCs w:val="28"/>
              </w:rPr>
              <w:t>1</w:t>
            </w:r>
            <w:r>
              <w:rPr>
                <w:rFonts w:ascii="仿宋_GB2312" w:eastAsia="仿宋_GB2312" w:hAnsi="仿宋_GB2312" w:cs="仿宋_GB2312" w:hint="eastAsia"/>
                <w:sz w:val="28"/>
                <w:szCs w:val="28"/>
              </w:rPr>
              <w:t>、主要职能：本单位为林业行政事业执法单位，职责是：大力宣传林业法规、政策、维护木材经营的正常秩序，制止非法运输木材的行为，保证过境木材的合法流通，保护好森林资源。</w:t>
            </w:r>
            <w:r>
              <w:rPr>
                <w:rFonts w:ascii="仿宋_GB2312" w:eastAsia="仿宋_GB2312" w:hAnsi="仿宋_GB2312" w:cs="仿宋_GB2312"/>
                <w:sz w:val="28"/>
                <w:szCs w:val="28"/>
              </w:rPr>
              <w:t xml:space="preserve">  </w:t>
            </w:r>
          </w:p>
          <w:p w:rsidR="00504D65" w:rsidRDefault="00504D65" w:rsidP="00504D65">
            <w:pPr>
              <w:snapToGrid w:val="0"/>
              <w:spacing w:line="520" w:lineRule="exact"/>
              <w:ind w:firstLineChars="300" w:firstLine="31680"/>
              <w:rPr>
                <w:rFonts w:ascii="仿宋_GB2312" w:eastAsia="仿宋_GB2312" w:hAnsi="仿宋_GB2312" w:cs="仿宋_GB2312"/>
                <w:sz w:val="28"/>
                <w:szCs w:val="28"/>
              </w:rPr>
            </w:pPr>
            <w:r>
              <w:rPr>
                <w:rFonts w:ascii="仿宋_GB2312" w:eastAsia="仿宋_GB2312" w:hAnsi="仿宋_GB2312" w:cs="仿宋_GB2312"/>
                <w:sz w:val="28"/>
                <w:szCs w:val="28"/>
              </w:rPr>
              <w:t>2</w:t>
            </w:r>
            <w:r>
              <w:rPr>
                <w:rFonts w:ascii="仿宋_GB2312" w:eastAsia="仿宋_GB2312" w:hAnsi="仿宋_GB2312" w:cs="仿宋_GB2312" w:hint="eastAsia"/>
                <w:sz w:val="28"/>
                <w:szCs w:val="28"/>
              </w:rPr>
              <w:t>、机构情况：属独立核算的全额事业单位。</w:t>
            </w:r>
          </w:p>
          <w:p w:rsidR="00504D65" w:rsidRDefault="00504D65" w:rsidP="00504D65">
            <w:pPr>
              <w:snapToGrid w:val="0"/>
              <w:spacing w:line="520" w:lineRule="exact"/>
              <w:ind w:firstLineChars="300" w:firstLine="31680"/>
              <w:rPr>
                <w:rFonts w:ascii="仿宋_GB2312" w:eastAsia="仿宋_GB2312" w:hAnsi="仿宋_GB2312" w:cs="仿宋_GB2312"/>
                <w:sz w:val="28"/>
                <w:szCs w:val="28"/>
              </w:rPr>
            </w:pPr>
            <w:r>
              <w:rPr>
                <w:rFonts w:ascii="仿宋_GB2312" w:eastAsia="仿宋_GB2312" w:hAnsi="仿宋_GB2312" w:cs="仿宋_GB2312"/>
                <w:sz w:val="28"/>
                <w:szCs w:val="28"/>
              </w:rPr>
              <w:t>3</w:t>
            </w:r>
            <w:r>
              <w:rPr>
                <w:rFonts w:ascii="仿宋_GB2312" w:eastAsia="仿宋_GB2312" w:hAnsi="仿宋_GB2312" w:cs="仿宋_GB2312" w:hint="eastAsia"/>
                <w:sz w:val="28"/>
                <w:szCs w:val="28"/>
              </w:rPr>
              <w:t>、人员情况</w:t>
            </w:r>
            <w:r>
              <w:rPr>
                <w:rFonts w:ascii="仿宋_GB2312" w:eastAsia="仿宋_GB2312" w:hAnsi="仿宋_GB2312" w:cs="仿宋_GB2312"/>
                <w:sz w:val="28"/>
                <w:szCs w:val="28"/>
              </w:rPr>
              <w:t>:2020</w:t>
            </w:r>
            <w:r>
              <w:rPr>
                <w:rFonts w:ascii="仿宋_GB2312" w:eastAsia="仿宋_GB2312" w:hAnsi="仿宋_GB2312" w:cs="仿宋_GB2312" w:hint="eastAsia"/>
                <w:sz w:val="28"/>
                <w:szCs w:val="28"/>
              </w:rPr>
              <w:t>年</w:t>
            </w:r>
            <w:r>
              <w:rPr>
                <w:rFonts w:ascii="仿宋_GB2312" w:eastAsia="仿宋_GB2312" w:hAnsi="仿宋_GB2312" w:cs="仿宋_GB2312"/>
                <w:sz w:val="28"/>
                <w:szCs w:val="28"/>
              </w:rPr>
              <w:t>12</w:t>
            </w:r>
            <w:r>
              <w:rPr>
                <w:rFonts w:ascii="仿宋_GB2312" w:eastAsia="仿宋_GB2312" w:hAnsi="仿宋_GB2312" w:cs="仿宋_GB2312" w:hint="eastAsia"/>
                <w:sz w:val="28"/>
                <w:szCs w:val="28"/>
              </w:rPr>
              <w:t>月人员编制</w:t>
            </w:r>
            <w:r>
              <w:rPr>
                <w:rFonts w:ascii="仿宋_GB2312" w:eastAsia="仿宋_GB2312" w:hAnsi="仿宋_GB2312" w:cs="仿宋_GB2312"/>
                <w:sz w:val="28"/>
                <w:szCs w:val="28"/>
              </w:rPr>
              <w:t>15</w:t>
            </w:r>
            <w:r>
              <w:rPr>
                <w:rFonts w:ascii="仿宋_GB2312" w:eastAsia="仿宋_GB2312" w:hAnsi="仿宋_GB2312" w:cs="仿宋_GB2312" w:hint="eastAsia"/>
                <w:sz w:val="28"/>
                <w:szCs w:val="28"/>
              </w:rPr>
              <w:t>人，现在职职工</w:t>
            </w:r>
            <w:r>
              <w:rPr>
                <w:rFonts w:ascii="仿宋_GB2312" w:eastAsia="仿宋_GB2312" w:hAnsi="仿宋_GB2312" w:cs="仿宋_GB2312"/>
                <w:sz w:val="28"/>
                <w:szCs w:val="28"/>
              </w:rPr>
              <w:t>15</w:t>
            </w:r>
            <w:r>
              <w:rPr>
                <w:rFonts w:ascii="仿宋_GB2312" w:eastAsia="仿宋_GB2312" w:hAnsi="仿宋_GB2312" w:cs="仿宋_GB2312" w:hint="eastAsia"/>
                <w:sz w:val="28"/>
                <w:szCs w:val="28"/>
              </w:rPr>
              <w:t>人、退休</w:t>
            </w:r>
            <w:r>
              <w:rPr>
                <w:rFonts w:ascii="仿宋_GB2312" w:eastAsia="仿宋_GB2312" w:hAnsi="仿宋_GB2312" w:cs="仿宋_GB2312"/>
                <w:sz w:val="28"/>
                <w:szCs w:val="28"/>
              </w:rPr>
              <w:t>5</w:t>
            </w:r>
            <w:r>
              <w:rPr>
                <w:rFonts w:ascii="仿宋_GB2312" w:eastAsia="仿宋_GB2312" w:hAnsi="仿宋_GB2312" w:cs="仿宋_GB2312" w:hint="eastAsia"/>
                <w:sz w:val="28"/>
                <w:szCs w:val="28"/>
              </w:rPr>
              <w:t>人。</w:t>
            </w:r>
          </w:p>
          <w:p w:rsidR="00504D65" w:rsidRDefault="00504D65" w:rsidP="00504D65">
            <w:pPr>
              <w:spacing w:line="560" w:lineRule="exact"/>
              <w:ind w:firstLineChars="200" w:firstLine="3168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（二）单位整体支出规模、使用方向和主要内容、涉及范围等</w:t>
            </w:r>
          </w:p>
          <w:p w:rsidR="00504D65" w:rsidRDefault="00504D65" w:rsidP="00504D65">
            <w:pPr>
              <w:spacing w:line="400" w:lineRule="exact"/>
              <w:ind w:firstLineChars="400" w:firstLine="31680"/>
              <w:rPr>
                <w:rFonts w:ascii="仿宋_GB2312" w:eastAsia="仿宋_GB2312" w:hAnsi="仿宋_GB2312" w:cs="仿宋_GB2312"/>
                <w:bCs/>
                <w:sz w:val="28"/>
                <w:szCs w:val="28"/>
              </w:rPr>
            </w:pPr>
            <w:r>
              <w:rPr>
                <w:rFonts w:ascii="仿宋_GB2312" w:eastAsia="仿宋_GB2312" w:hAnsi="仿宋_GB2312" w:cs="仿宋_GB2312"/>
                <w:bCs/>
                <w:sz w:val="28"/>
                <w:szCs w:val="28"/>
              </w:rPr>
              <w:t>2020</w:t>
            </w:r>
            <w:r>
              <w:rPr>
                <w:rFonts w:ascii="仿宋_GB2312" w:eastAsia="仿宋_GB2312" w:hAnsi="仿宋_GB2312" w:cs="仿宋_GB2312" w:hint="eastAsia"/>
                <w:bCs/>
                <w:sz w:val="28"/>
                <w:szCs w:val="28"/>
              </w:rPr>
              <w:t>年单位整体支出</w:t>
            </w:r>
            <w:r>
              <w:rPr>
                <w:rFonts w:ascii="仿宋_GB2312" w:eastAsia="仿宋_GB2312" w:hAnsi="仿宋_GB2312" w:cs="仿宋_GB2312"/>
                <w:bCs/>
                <w:sz w:val="28"/>
                <w:szCs w:val="28"/>
              </w:rPr>
              <w:t>316.82</w:t>
            </w:r>
            <w:r>
              <w:rPr>
                <w:rFonts w:ascii="仿宋_GB2312" w:eastAsia="仿宋_GB2312" w:hAnsi="仿宋_GB2312" w:cs="仿宋_GB2312" w:hint="eastAsia"/>
                <w:bCs/>
                <w:sz w:val="28"/>
                <w:szCs w:val="28"/>
              </w:rPr>
              <w:t>万元，其中人员经费</w:t>
            </w:r>
            <w:r>
              <w:rPr>
                <w:rFonts w:ascii="仿宋_GB2312" w:eastAsia="仿宋_GB2312" w:hAnsi="仿宋_GB2312" w:cs="仿宋_GB2312"/>
                <w:bCs/>
                <w:sz w:val="28"/>
                <w:szCs w:val="28"/>
              </w:rPr>
              <w:t>216.87</w:t>
            </w:r>
            <w:r>
              <w:rPr>
                <w:rFonts w:ascii="仿宋_GB2312" w:eastAsia="仿宋_GB2312" w:hAnsi="仿宋_GB2312" w:cs="仿宋_GB2312" w:hint="eastAsia"/>
                <w:bCs/>
                <w:sz w:val="28"/>
                <w:szCs w:val="28"/>
              </w:rPr>
              <w:t>万元。日常公用经费</w:t>
            </w:r>
            <w:r>
              <w:rPr>
                <w:rFonts w:ascii="仿宋_GB2312" w:eastAsia="仿宋_GB2312" w:hAnsi="仿宋_GB2312" w:cs="仿宋_GB2312"/>
                <w:bCs/>
                <w:sz w:val="28"/>
                <w:szCs w:val="28"/>
              </w:rPr>
              <w:t>99.95</w:t>
            </w:r>
            <w:r>
              <w:rPr>
                <w:rFonts w:ascii="仿宋_GB2312" w:eastAsia="仿宋_GB2312" w:hAnsi="仿宋_GB2312" w:cs="仿宋_GB2312" w:hint="eastAsia"/>
                <w:bCs/>
                <w:sz w:val="28"/>
                <w:szCs w:val="28"/>
              </w:rPr>
              <w:t>万元，。</w:t>
            </w:r>
          </w:p>
          <w:p w:rsidR="00504D65" w:rsidRDefault="00504D65" w:rsidP="00504D65">
            <w:pPr>
              <w:spacing w:line="560" w:lineRule="exact"/>
              <w:ind w:firstLineChars="200" w:firstLine="31680"/>
              <w:rPr>
                <w:rFonts w:ascii="黑体" w:eastAsia="黑体" w:hAnsi="黑体" w:cs="黑体"/>
                <w:bCs/>
                <w:sz w:val="28"/>
                <w:szCs w:val="28"/>
              </w:rPr>
            </w:pPr>
            <w:r>
              <w:rPr>
                <w:rFonts w:ascii="黑体" w:eastAsia="黑体" w:hAnsi="黑体" w:cs="黑体" w:hint="eastAsia"/>
                <w:bCs/>
                <w:sz w:val="28"/>
                <w:szCs w:val="28"/>
              </w:rPr>
              <w:t>二、单位整体支出管理及使用情况</w:t>
            </w:r>
          </w:p>
          <w:p w:rsidR="00504D65" w:rsidRDefault="00504D65" w:rsidP="00504D65">
            <w:pPr>
              <w:spacing w:line="560" w:lineRule="exact"/>
              <w:ind w:firstLineChars="200" w:firstLine="3168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（一）基本支出</w:t>
            </w:r>
          </w:p>
          <w:p w:rsidR="00504D65" w:rsidRDefault="00504D65" w:rsidP="00504D65">
            <w:pPr>
              <w:snapToGrid w:val="0"/>
              <w:spacing w:line="520" w:lineRule="exact"/>
              <w:ind w:firstLineChars="300" w:firstLine="31680"/>
              <w:rPr>
                <w:rFonts w:ascii="仿宋_GB2312" w:eastAsia="仿宋_GB2312" w:hAnsi="仿宋_GB2312" w:cs="仿宋_GB2312"/>
                <w:bCs/>
                <w:sz w:val="28"/>
                <w:szCs w:val="28"/>
              </w:rPr>
            </w:pPr>
            <w:r>
              <w:rPr>
                <w:rFonts w:ascii="仿宋_GB2312" w:eastAsia="仿宋_GB2312" w:hAnsi="仿宋_GB2312" w:cs="仿宋_GB2312" w:hint="eastAsia"/>
                <w:sz w:val="28"/>
                <w:szCs w:val="28"/>
              </w:rPr>
              <w:t>预算安排</w:t>
            </w:r>
            <w:r>
              <w:rPr>
                <w:rFonts w:ascii="仿宋_GB2312" w:eastAsia="仿宋_GB2312" w:hAnsi="仿宋_GB2312" w:cs="仿宋_GB2312"/>
                <w:sz w:val="28"/>
                <w:szCs w:val="28"/>
              </w:rPr>
              <w:t>183.01</w:t>
            </w:r>
            <w:r>
              <w:rPr>
                <w:rFonts w:ascii="仿宋_GB2312" w:eastAsia="仿宋_GB2312" w:hAnsi="仿宋_GB2312" w:cs="仿宋_GB2312" w:hint="eastAsia"/>
                <w:sz w:val="28"/>
                <w:szCs w:val="28"/>
              </w:rPr>
              <w:t>元经费，实际决算开支</w:t>
            </w:r>
            <w:r>
              <w:rPr>
                <w:rFonts w:ascii="仿宋_GB2312" w:eastAsia="仿宋_GB2312" w:hAnsi="仿宋_GB2312" w:cs="仿宋_GB2312"/>
                <w:sz w:val="28"/>
                <w:szCs w:val="28"/>
              </w:rPr>
              <w:t>316.82</w:t>
            </w:r>
            <w:r>
              <w:rPr>
                <w:rFonts w:ascii="仿宋_GB2312" w:eastAsia="仿宋_GB2312" w:hAnsi="仿宋_GB2312" w:cs="仿宋_GB2312" w:hint="eastAsia"/>
                <w:sz w:val="28"/>
                <w:szCs w:val="28"/>
              </w:rPr>
              <w:t>元。工资福利支出</w:t>
            </w:r>
            <w:r>
              <w:rPr>
                <w:rFonts w:ascii="仿宋_GB2312" w:eastAsia="仿宋_GB2312" w:hAnsi="仿宋_GB2312" w:cs="仿宋_GB2312"/>
                <w:sz w:val="28"/>
                <w:szCs w:val="28"/>
              </w:rPr>
              <w:t>216.87</w:t>
            </w:r>
            <w:r>
              <w:rPr>
                <w:rFonts w:ascii="仿宋_GB2312" w:eastAsia="仿宋_GB2312" w:hAnsi="仿宋_GB2312" w:cs="仿宋_GB2312" w:hint="eastAsia"/>
                <w:sz w:val="28"/>
                <w:szCs w:val="28"/>
              </w:rPr>
              <w:t>元；一般商品服务支出</w:t>
            </w:r>
            <w:r>
              <w:rPr>
                <w:rFonts w:ascii="仿宋_GB2312" w:eastAsia="仿宋_GB2312" w:hAnsi="仿宋_GB2312" w:cs="仿宋_GB2312"/>
                <w:sz w:val="28"/>
                <w:szCs w:val="28"/>
              </w:rPr>
              <w:t>99.95</w:t>
            </w:r>
            <w:r>
              <w:rPr>
                <w:rFonts w:ascii="仿宋_GB2312" w:eastAsia="仿宋_GB2312" w:hAnsi="仿宋_GB2312" w:cs="仿宋_GB2312" w:hint="eastAsia"/>
                <w:sz w:val="28"/>
                <w:szCs w:val="28"/>
              </w:rPr>
              <w:t>元，其中公务接待</w:t>
            </w:r>
            <w:r>
              <w:rPr>
                <w:rFonts w:ascii="仿宋_GB2312" w:eastAsia="仿宋_GB2312" w:hAnsi="仿宋_GB2312" w:cs="仿宋_GB2312"/>
                <w:sz w:val="28"/>
                <w:szCs w:val="28"/>
              </w:rPr>
              <w:t>2.17</w:t>
            </w:r>
            <w:r>
              <w:rPr>
                <w:rFonts w:ascii="仿宋_GB2312" w:eastAsia="仿宋_GB2312" w:hAnsi="仿宋_GB2312" w:cs="仿宋_GB2312" w:hint="eastAsia"/>
                <w:sz w:val="28"/>
                <w:szCs w:val="28"/>
              </w:rPr>
              <w:t>万元，公务用车运行维护费</w:t>
            </w:r>
            <w:r>
              <w:rPr>
                <w:rFonts w:ascii="仿宋_GB2312" w:eastAsia="仿宋_GB2312" w:hAnsi="仿宋_GB2312" w:cs="仿宋_GB2312"/>
                <w:sz w:val="28"/>
                <w:szCs w:val="28"/>
              </w:rPr>
              <w:t>0</w:t>
            </w:r>
            <w:r>
              <w:rPr>
                <w:rFonts w:ascii="仿宋_GB2312" w:eastAsia="仿宋_GB2312" w:hAnsi="仿宋_GB2312" w:cs="仿宋_GB2312" w:hint="eastAsia"/>
                <w:sz w:val="28"/>
                <w:szCs w:val="28"/>
              </w:rPr>
              <w:t>万元，趸船维护费</w:t>
            </w:r>
            <w:r>
              <w:rPr>
                <w:rFonts w:ascii="仿宋_GB2312" w:eastAsia="仿宋_GB2312" w:hAnsi="仿宋_GB2312" w:cs="仿宋_GB2312"/>
                <w:sz w:val="28"/>
                <w:szCs w:val="28"/>
              </w:rPr>
              <w:t>4.5</w:t>
            </w:r>
            <w:r>
              <w:rPr>
                <w:rFonts w:ascii="仿宋_GB2312" w:eastAsia="仿宋_GB2312" w:hAnsi="仿宋_GB2312" w:cs="仿宋_GB2312" w:hint="eastAsia"/>
                <w:sz w:val="28"/>
                <w:szCs w:val="28"/>
              </w:rPr>
              <w:t>万元，中央林业改革发展资金</w:t>
            </w:r>
            <w:r>
              <w:rPr>
                <w:rFonts w:ascii="仿宋_GB2312" w:eastAsia="仿宋_GB2312" w:hAnsi="仿宋_GB2312" w:cs="仿宋_GB2312"/>
                <w:sz w:val="28"/>
                <w:szCs w:val="28"/>
              </w:rPr>
              <w:t>5</w:t>
            </w:r>
            <w:r>
              <w:rPr>
                <w:rFonts w:ascii="仿宋_GB2312" w:eastAsia="仿宋_GB2312" w:hAnsi="仿宋_GB2312" w:cs="仿宋_GB2312" w:hint="eastAsia"/>
                <w:sz w:val="28"/>
                <w:szCs w:val="28"/>
              </w:rPr>
              <w:t>万元，省级林业生态保护修复及发展专项资金</w:t>
            </w:r>
            <w:r>
              <w:rPr>
                <w:rFonts w:ascii="仿宋_GB2312" w:eastAsia="仿宋_GB2312" w:hAnsi="仿宋_GB2312" w:cs="仿宋_GB2312"/>
                <w:sz w:val="28"/>
                <w:szCs w:val="28"/>
              </w:rPr>
              <w:t>20</w:t>
            </w:r>
            <w:r>
              <w:rPr>
                <w:rFonts w:ascii="仿宋_GB2312" w:eastAsia="仿宋_GB2312" w:hAnsi="仿宋_GB2312" w:cs="仿宋_GB2312" w:hint="eastAsia"/>
                <w:sz w:val="28"/>
                <w:szCs w:val="28"/>
              </w:rPr>
              <w:t>万元，对个人和家庭的补助支出</w:t>
            </w:r>
            <w:r>
              <w:rPr>
                <w:rFonts w:ascii="仿宋_GB2312" w:eastAsia="仿宋_GB2312" w:hAnsi="仿宋_GB2312" w:cs="仿宋_GB2312"/>
                <w:sz w:val="28"/>
                <w:szCs w:val="28"/>
              </w:rPr>
              <w:t>7.92</w:t>
            </w:r>
            <w:r>
              <w:rPr>
                <w:rFonts w:ascii="仿宋_GB2312" w:eastAsia="仿宋_GB2312" w:hAnsi="仿宋_GB2312" w:cs="仿宋_GB2312" w:hint="eastAsia"/>
                <w:sz w:val="28"/>
                <w:szCs w:val="28"/>
              </w:rPr>
              <w:t>元。</w:t>
            </w:r>
          </w:p>
          <w:p w:rsidR="00504D65" w:rsidRDefault="00504D65" w:rsidP="00504D65">
            <w:pPr>
              <w:numPr>
                <w:ilvl w:val="0"/>
                <w:numId w:val="3"/>
              </w:numPr>
              <w:spacing w:line="560" w:lineRule="exact"/>
              <w:ind w:firstLineChars="200" w:firstLine="31680"/>
              <w:rPr>
                <w:rFonts w:ascii="黑体" w:eastAsia="黑体" w:hAnsi="黑体" w:cs="黑体"/>
                <w:bCs/>
                <w:sz w:val="28"/>
                <w:szCs w:val="28"/>
              </w:rPr>
            </w:pPr>
            <w:r>
              <w:rPr>
                <w:rFonts w:ascii="黑体" w:eastAsia="黑体" w:hAnsi="黑体" w:cs="黑体" w:hint="eastAsia"/>
                <w:bCs/>
                <w:sz w:val="28"/>
                <w:szCs w:val="28"/>
              </w:rPr>
              <w:t>单位整体支出绩效情况</w:t>
            </w:r>
          </w:p>
          <w:p w:rsidR="00504D65" w:rsidRDefault="00504D65">
            <w:pPr>
              <w:tabs>
                <w:tab w:val="left" w:pos="1019"/>
              </w:tabs>
              <w:spacing w:line="560" w:lineRule="exact"/>
              <w:rPr>
                <w:rFonts w:ascii="黑体" w:eastAsia="黑体" w:hAnsi="黑体" w:cs="黑体"/>
                <w:bCs/>
                <w:sz w:val="28"/>
                <w:szCs w:val="28"/>
              </w:rPr>
            </w:pPr>
            <w:r>
              <w:rPr>
                <w:rFonts w:ascii="黑体" w:eastAsia="黑体" w:hAnsi="黑体" w:cs="黑体"/>
                <w:bCs/>
                <w:sz w:val="28"/>
                <w:szCs w:val="28"/>
              </w:rPr>
              <w:tab/>
            </w:r>
            <w:r>
              <w:rPr>
                <w:rFonts w:ascii="仿宋_GB2312" w:eastAsia="仿宋_GB2312" w:hAnsi="仿宋_GB2312" w:cs="仿宋_GB2312"/>
                <w:sz w:val="28"/>
                <w:szCs w:val="28"/>
              </w:rPr>
              <w:t>2020</w:t>
            </w:r>
            <w:r>
              <w:rPr>
                <w:rFonts w:ascii="仿宋_GB2312" w:eastAsia="仿宋_GB2312" w:hAnsi="仿宋_GB2312" w:cs="仿宋_GB2312" w:hint="eastAsia"/>
                <w:sz w:val="28"/>
                <w:szCs w:val="28"/>
              </w:rPr>
              <w:t>年我站很好的完成了预算目标。按工资预算标准准时发放职工工资及福利；一般商品和服务支出严格按预算执行，主要用于水电支出和办公设备添置等日常支出，“三公经费”较上年有所减少；为保障行政执法安全，专项支出趸船维护费</w:t>
            </w:r>
            <w:r>
              <w:rPr>
                <w:rFonts w:ascii="仿宋_GB2312" w:eastAsia="仿宋_GB2312" w:hAnsi="仿宋_GB2312" w:cs="仿宋_GB2312"/>
                <w:sz w:val="28"/>
                <w:szCs w:val="28"/>
              </w:rPr>
              <w:t>4.5</w:t>
            </w:r>
            <w:r>
              <w:rPr>
                <w:rFonts w:ascii="仿宋_GB2312" w:eastAsia="仿宋_GB2312" w:hAnsi="仿宋_GB2312" w:cs="仿宋_GB2312" w:hint="eastAsia"/>
                <w:sz w:val="28"/>
                <w:szCs w:val="28"/>
              </w:rPr>
              <w:t>万元，中央林业改革发展资金</w:t>
            </w:r>
            <w:r>
              <w:rPr>
                <w:rFonts w:ascii="仿宋_GB2312" w:eastAsia="仿宋_GB2312" w:hAnsi="仿宋_GB2312" w:cs="仿宋_GB2312"/>
                <w:sz w:val="28"/>
                <w:szCs w:val="28"/>
              </w:rPr>
              <w:t>5</w:t>
            </w:r>
            <w:r>
              <w:rPr>
                <w:rFonts w:ascii="仿宋_GB2312" w:eastAsia="仿宋_GB2312" w:hAnsi="仿宋_GB2312" w:cs="仿宋_GB2312" w:hint="eastAsia"/>
                <w:sz w:val="28"/>
                <w:szCs w:val="28"/>
              </w:rPr>
              <w:t>万元，省级林业生态保护修复及发展专项资金</w:t>
            </w:r>
            <w:r>
              <w:rPr>
                <w:rFonts w:ascii="仿宋_GB2312" w:eastAsia="仿宋_GB2312" w:hAnsi="仿宋_GB2312" w:cs="仿宋_GB2312"/>
                <w:sz w:val="28"/>
                <w:szCs w:val="28"/>
              </w:rPr>
              <w:t>20</w:t>
            </w:r>
            <w:r>
              <w:rPr>
                <w:rFonts w:ascii="仿宋_GB2312" w:eastAsia="仿宋_GB2312" w:hAnsi="仿宋_GB2312" w:cs="仿宋_GB2312" w:hint="eastAsia"/>
                <w:sz w:val="28"/>
                <w:szCs w:val="28"/>
              </w:rPr>
              <w:t>万元，严格按预算专款专用；超额完成年初预算安排非税征缴</w:t>
            </w:r>
            <w:r>
              <w:rPr>
                <w:rFonts w:ascii="仿宋_GB2312" w:eastAsia="仿宋_GB2312" w:hAnsi="仿宋_GB2312" w:cs="仿宋_GB2312"/>
                <w:sz w:val="28"/>
                <w:szCs w:val="28"/>
              </w:rPr>
              <w:t>12.38</w:t>
            </w:r>
            <w:r>
              <w:rPr>
                <w:rFonts w:ascii="仿宋_GB2312" w:eastAsia="仿宋_GB2312" w:hAnsi="仿宋_GB2312" w:cs="仿宋_GB2312" w:hint="eastAsia"/>
                <w:sz w:val="28"/>
                <w:szCs w:val="28"/>
              </w:rPr>
              <w:t>万元；新的林业政策宣传达到</w:t>
            </w:r>
            <w:r>
              <w:rPr>
                <w:rFonts w:ascii="仿宋_GB2312" w:eastAsia="仿宋_GB2312" w:hAnsi="仿宋_GB2312" w:cs="仿宋_GB2312"/>
                <w:sz w:val="28"/>
                <w:szCs w:val="28"/>
              </w:rPr>
              <w:t>100%</w:t>
            </w:r>
            <w:r>
              <w:rPr>
                <w:rFonts w:ascii="仿宋_GB2312" w:eastAsia="仿宋_GB2312" w:hAnsi="仿宋_GB2312" w:cs="仿宋_GB2312" w:hint="eastAsia"/>
                <w:sz w:val="28"/>
                <w:szCs w:val="28"/>
              </w:rPr>
              <w:t>。</w:t>
            </w:r>
          </w:p>
          <w:p w:rsidR="00504D65" w:rsidRDefault="00504D65">
            <w:pPr>
              <w:rPr>
                <w:rFonts w:eastAsia="楷体_GB2312"/>
                <w:bCs/>
                <w:sz w:val="28"/>
                <w:szCs w:val="28"/>
              </w:rPr>
            </w:pPr>
          </w:p>
        </w:tc>
      </w:tr>
    </w:tbl>
    <w:p w:rsidR="00504D65" w:rsidRDefault="00504D65">
      <w:pPr>
        <w:spacing w:line="348" w:lineRule="auto"/>
        <w:rPr>
          <w:rFonts w:eastAsia="楷体_GB2312"/>
          <w:bCs/>
          <w:sz w:val="28"/>
          <w:szCs w:val="28"/>
        </w:rPr>
      </w:pPr>
    </w:p>
    <w:p w:rsidR="00504D65" w:rsidRDefault="00504D65">
      <w:pPr>
        <w:rPr>
          <w:rFonts w:ascii="黑体" w:eastAsia="黑体" w:hAnsi="黑体"/>
          <w:sz w:val="32"/>
          <w:szCs w:val="32"/>
        </w:rPr>
      </w:pPr>
      <w:r>
        <w:rPr>
          <w:rFonts w:eastAsia="楷体_GB2312"/>
          <w:bCs/>
          <w:sz w:val="28"/>
          <w:szCs w:val="28"/>
        </w:rPr>
        <w:br w:type="page"/>
      </w:r>
      <w:r>
        <w:rPr>
          <w:rFonts w:ascii="黑体" w:eastAsia="黑体" w:hAnsi="黑体" w:hint="eastAsia"/>
          <w:sz w:val="32"/>
          <w:szCs w:val="32"/>
        </w:rPr>
        <w:t>附件</w:t>
      </w:r>
      <w:r>
        <w:rPr>
          <w:rFonts w:ascii="黑体" w:eastAsia="黑体" w:hAnsi="黑体"/>
          <w:sz w:val="32"/>
          <w:szCs w:val="32"/>
        </w:rPr>
        <w:t>3-1</w:t>
      </w:r>
    </w:p>
    <w:p w:rsidR="00504D65" w:rsidRDefault="00504D65" w:rsidP="0022439E">
      <w:pPr>
        <w:spacing w:beforeLines="100" w:afterLines="100"/>
        <w:jc w:val="center"/>
        <w:rPr>
          <w:rFonts w:ascii="方正小标宋简体" w:eastAsia="方正小标宋简体"/>
          <w:sz w:val="38"/>
          <w:szCs w:val="38"/>
        </w:rPr>
      </w:pPr>
      <w:r>
        <w:rPr>
          <w:rFonts w:ascii="方正小标宋简体" w:eastAsia="方正小标宋简体" w:hint="eastAsia"/>
          <w:sz w:val="38"/>
          <w:szCs w:val="38"/>
        </w:rPr>
        <w:t>部门整体支出绩效评价评分表（参考样表）</w:t>
      </w:r>
    </w:p>
    <w:tbl>
      <w:tblPr>
        <w:tblW w:w="9894" w:type="dxa"/>
        <w:jc w:val="center"/>
        <w:tblLayout w:type="fixed"/>
        <w:tblLook w:val="00A0"/>
      </w:tblPr>
      <w:tblGrid>
        <w:gridCol w:w="976"/>
        <w:gridCol w:w="939"/>
        <w:gridCol w:w="1389"/>
        <w:gridCol w:w="4171"/>
        <w:gridCol w:w="619"/>
        <w:gridCol w:w="720"/>
        <w:gridCol w:w="1080"/>
      </w:tblGrid>
      <w:tr w:rsidR="00504D65">
        <w:trPr>
          <w:trHeight w:val="525"/>
          <w:jc w:val="center"/>
        </w:trPr>
        <w:tc>
          <w:tcPr>
            <w:tcW w:w="976" w:type="dxa"/>
            <w:tcBorders>
              <w:top w:val="single" w:sz="4" w:space="0" w:color="auto"/>
              <w:left w:val="single" w:sz="4" w:space="0" w:color="auto"/>
              <w:bottom w:val="single" w:sz="4" w:space="0" w:color="auto"/>
              <w:right w:val="single" w:sz="4" w:space="0" w:color="auto"/>
            </w:tcBorders>
            <w:vAlign w:val="center"/>
          </w:tcPr>
          <w:p w:rsidR="00504D65" w:rsidRDefault="00504D65">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一级指标</w:t>
            </w:r>
          </w:p>
        </w:tc>
        <w:tc>
          <w:tcPr>
            <w:tcW w:w="939" w:type="dxa"/>
            <w:tcBorders>
              <w:top w:val="single" w:sz="4" w:space="0" w:color="auto"/>
              <w:left w:val="nil"/>
              <w:bottom w:val="single" w:sz="4" w:space="0" w:color="auto"/>
              <w:right w:val="single" w:sz="4" w:space="0" w:color="auto"/>
            </w:tcBorders>
            <w:vAlign w:val="center"/>
          </w:tcPr>
          <w:p w:rsidR="00504D65" w:rsidRDefault="00504D65">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二级指标</w:t>
            </w:r>
          </w:p>
        </w:tc>
        <w:tc>
          <w:tcPr>
            <w:tcW w:w="1389" w:type="dxa"/>
            <w:tcBorders>
              <w:top w:val="single" w:sz="4" w:space="0" w:color="auto"/>
              <w:left w:val="nil"/>
              <w:bottom w:val="single" w:sz="4" w:space="0" w:color="auto"/>
              <w:right w:val="single" w:sz="4" w:space="0" w:color="auto"/>
            </w:tcBorders>
            <w:vAlign w:val="center"/>
          </w:tcPr>
          <w:p w:rsidR="00504D65" w:rsidRDefault="00504D65">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三级指标</w:t>
            </w:r>
          </w:p>
        </w:tc>
        <w:tc>
          <w:tcPr>
            <w:tcW w:w="4171" w:type="dxa"/>
            <w:tcBorders>
              <w:top w:val="single" w:sz="4" w:space="0" w:color="auto"/>
              <w:left w:val="nil"/>
              <w:bottom w:val="single" w:sz="4" w:space="0" w:color="auto"/>
              <w:right w:val="single" w:sz="4" w:space="0" w:color="auto"/>
            </w:tcBorders>
            <w:vAlign w:val="center"/>
          </w:tcPr>
          <w:p w:rsidR="00504D65" w:rsidRDefault="00504D65">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评分标准</w:t>
            </w:r>
          </w:p>
        </w:tc>
        <w:tc>
          <w:tcPr>
            <w:tcW w:w="619" w:type="dxa"/>
            <w:tcBorders>
              <w:top w:val="single" w:sz="4" w:space="0" w:color="auto"/>
              <w:left w:val="nil"/>
              <w:bottom w:val="single" w:sz="4" w:space="0" w:color="auto"/>
              <w:right w:val="single" w:sz="4" w:space="0" w:color="auto"/>
            </w:tcBorders>
            <w:vAlign w:val="center"/>
          </w:tcPr>
          <w:p w:rsidR="00504D65" w:rsidRDefault="00504D65">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分值</w:t>
            </w:r>
          </w:p>
        </w:tc>
        <w:tc>
          <w:tcPr>
            <w:tcW w:w="720" w:type="dxa"/>
            <w:tcBorders>
              <w:top w:val="single" w:sz="4" w:space="0" w:color="auto"/>
              <w:left w:val="nil"/>
              <w:bottom w:val="single" w:sz="4" w:space="0" w:color="auto"/>
              <w:right w:val="single" w:sz="4" w:space="0" w:color="auto"/>
            </w:tcBorders>
            <w:shd w:val="clear" w:color="auto" w:fill="FFFFFF"/>
            <w:vAlign w:val="center"/>
          </w:tcPr>
          <w:p w:rsidR="00504D65" w:rsidRDefault="00504D65">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自评得分</w:t>
            </w:r>
          </w:p>
        </w:tc>
        <w:tc>
          <w:tcPr>
            <w:tcW w:w="1080" w:type="dxa"/>
            <w:tcBorders>
              <w:top w:val="single" w:sz="4" w:space="0" w:color="auto"/>
              <w:left w:val="nil"/>
              <w:bottom w:val="single" w:sz="4" w:space="0" w:color="auto"/>
              <w:right w:val="single" w:sz="4" w:space="0" w:color="auto"/>
            </w:tcBorders>
            <w:shd w:val="clear" w:color="auto" w:fill="FFFFFF"/>
            <w:vAlign w:val="center"/>
          </w:tcPr>
          <w:p w:rsidR="00504D65" w:rsidRDefault="00504D65">
            <w:pPr>
              <w:widowControl/>
              <w:spacing w:line="240" w:lineRule="exact"/>
              <w:jc w:val="center"/>
              <w:rPr>
                <w:rFonts w:ascii="仿宋_GB2312" w:eastAsia="仿宋_GB2312" w:hAnsi="宋体" w:cs="宋体"/>
                <w:b/>
                <w:bCs/>
                <w:spacing w:val="-10"/>
                <w:kern w:val="0"/>
                <w:sz w:val="18"/>
                <w:szCs w:val="18"/>
              </w:rPr>
            </w:pPr>
            <w:r>
              <w:rPr>
                <w:rFonts w:ascii="仿宋_GB2312" w:eastAsia="仿宋_GB2312" w:hAnsi="宋体" w:cs="宋体" w:hint="eastAsia"/>
                <w:b/>
                <w:bCs/>
                <w:spacing w:val="-10"/>
                <w:kern w:val="0"/>
                <w:sz w:val="18"/>
                <w:szCs w:val="18"/>
              </w:rPr>
              <w:t>扣分原因和其他说明</w:t>
            </w:r>
          </w:p>
        </w:tc>
      </w:tr>
      <w:tr w:rsidR="00504D65">
        <w:trPr>
          <w:trHeight w:val="559"/>
          <w:jc w:val="center"/>
        </w:trPr>
        <w:tc>
          <w:tcPr>
            <w:tcW w:w="976" w:type="dxa"/>
            <w:vMerge w:val="restart"/>
            <w:tcBorders>
              <w:top w:val="nil"/>
              <w:left w:val="single" w:sz="4" w:space="0" w:color="auto"/>
              <w:bottom w:val="single" w:sz="4" w:space="0" w:color="auto"/>
              <w:right w:val="single" w:sz="4" w:space="0" w:color="auto"/>
            </w:tcBorders>
            <w:vAlign w:val="center"/>
          </w:tcPr>
          <w:p w:rsidR="00504D65" w:rsidRDefault="00504D6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投</w:t>
            </w:r>
            <w:r>
              <w:rPr>
                <w:rFonts w:ascii="仿宋_GB2312" w:eastAsia="仿宋_GB2312" w:hAnsi="宋体" w:cs="宋体"/>
                <w:kern w:val="0"/>
                <w:sz w:val="18"/>
                <w:szCs w:val="18"/>
              </w:rPr>
              <w:t xml:space="preserve">  </w:t>
            </w:r>
            <w:r>
              <w:rPr>
                <w:rFonts w:ascii="仿宋_GB2312" w:eastAsia="仿宋_GB2312" w:hAnsi="宋体" w:cs="宋体" w:hint="eastAsia"/>
                <w:kern w:val="0"/>
                <w:sz w:val="18"/>
                <w:szCs w:val="18"/>
              </w:rPr>
              <w:t>入</w:t>
            </w:r>
            <w:r>
              <w:rPr>
                <w:rFonts w:ascii="仿宋_GB2312" w:eastAsia="仿宋_GB2312" w:hAnsi="宋体" w:cs="宋体"/>
                <w:kern w:val="0"/>
                <w:sz w:val="18"/>
                <w:szCs w:val="18"/>
              </w:rPr>
              <w:br/>
            </w:r>
            <w:r>
              <w:rPr>
                <w:rFonts w:ascii="仿宋_GB2312" w:eastAsia="仿宋_GB2312" w:hAnsi="宋体" w:cs="宋体" w:hint="eastAsia"/>
                <w:kern w:val="0"/>
                <w:sz w:val="18"/>
                <w:szCs w:val="18"/>
              </w:rPr>
              <w:t>（</w:t>
            </w:r>
            <w:r>
              <w:rPr>
                <w:rFonts w:ascii="仿宋_GB2312" w:eastAsia="仿宋_GB2312" w:hAnsi="宋体" w:cs="宋体"/>
                <w:kern w:val="0"/>
                <w:sz w:val="18"/>
                <w:szCs w:val="18"/>
              </w:rPr>
              <w:t>15</w:t>
            </w:r>
            <w:r>
              <w:rPr>
                <w:rFonts w:ascii="仿宋_GB2312" w:eastAsia="仿宋_GB2312" w:hAnsi="宋体" w:cs="宋体" w:hint="eastAsia"/>
                <w:kern w:val="0"/>
                <w:sz w:val="18"/>
                <w:szCs w:val="18"/>
              </w:rPr>
              <w:t>分）</w:t>
            </w:r>
          </w:p>
        </w:tc>
        <w:tc>
          <w:tcPr>
            <w:tcW w:w="939" w:type="dxa"/>
            <w:vMerge w:val="restart"/>
            <w:tcBorders>
              <w:top w:val="nil"/>
              <w:left w:val="single" w:sz="4" w:space="0" w:color="auto"/>
              <w:bottom w:val="single" w:sz="4" w:space="0" w:color="auto"/>
              <w:right w:val="single" w:sz="4" w:space="0" w:color="auto"/>
            </w:tcBorders>
            <w:vAlign w:val="center"/>
          </w:tcPr>
          <w:p w:rsidR="00504D65" w:rsidRDefault="00504D6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预算配置</w:t>
            </w:r>
            <w:r>
              <w:rPr>
                <w:rFonts w:ascii="仿宋_GB2312" w:eastAsia="仿宋_GB2312" w:hAnsi="宋体" w:cs="宋体"/>
                <w:kern w:val="0"/>
                <w:sz w:val="18"/>
                <w:szCs w:val="18"/>
              </w:rPr>
              <w:br/>
            </w:r>
            <w:r>
              <w:rPr>
                <w:rFonts w:ascii="仿宋_GB2312" w:eastAsia="仿宋_GB2312" w:hAnsi="宋体" w:cs="宋体" w:hint="eastAsia"/>
                <w:kern w:val="0"/>
                <w:sz w:val="18"/>
                <w:szCs w:val="18"/>
              </w:rPr>
              <w:t>（</w:t>
            </w:r>
            <w:r>
              <w:rPr>
                <w:rFonts w:ascii="仿宋_GB2312" w:eastAsia="仿宋_GB2312" w:hAnsi="宋体" w:cs="宋体"/>
                <w:kern w:val="0"/>
                <w:sz w:val="18"/>
                <w:szCs w:val="18"/>
              </w:rPr>
              <w:t>15</w:t>
            </w:r>
            <w:r>
              <w:rPr>
                <w:rFonts w:ascii="仿宋_GB2312" w:eastAsia="仿宋_GB2312" w:hAnsi="宋体" w:cs="宋体" w:hint="eastAsia"/>
                <w:kern w:val="0"/>
                <w:sz w:val="18"/>
                <w:szCs w:val="18"/>
              </w:rPr>
              <w:t>分）</w:t>
            </w:r>
          </w:p>
        </w:tc>
        <w:tc>
          <w:tcPr>
            <w:tcW w:w="1389" w:type="dxa"/>
            <w:tcBorders>
              <w:top w:val="nil"/>
              <w:left w:val="nil"/>
              <w:bottom w:val="single" w:sz="4" w:space="0" w:color="auto"/>
              <w:right w:val="single" w:sz="4" w:space="0" w:color="auto"/>
            </w:tcBorders>
            <w:vAlign w:val="center"/>
          </w:tcPr>
          <w:p w:rsidR="00504D65" w:rsidRDefault="00504D6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财政供养人员</w:t>
            </w:r>
          </w:p>
          <w:p w:rsidR="00504D65" w:rsidRDefault="00504D6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控制率</w:t>
            </w:r>
          </w:p>
        </w:tc>
        <w:tc>
          <w:tcPr>
            <w:tcW w:w="4171" w:type="dxa"/>
            <w:tcBorders>
              <w:top w:val="nil"/>
              <w:left w:val="nil"/>
              <w:bottom w:val="single" w:sz="4" w:space="0" w:color="auto"/>
              <w:right w:val="single" w:sz="4" w:space="0" w:color="auto"/>
            </w:tcBorders>
            <w:vAlign w:val="center"/>
          </w:tcPr>
          <w:p w:rsidR="00504D65" w:rsidRDefault="00504D65">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以</w:t>
            </w:r>
            <w:r>
              <w:rPr>
                <w:rFonts w:ascii="仿宋_GB2312" w:eastAsia="仿宋_GB2312" w:hAnsi="宋体" w:cs="宋体"/>
                <w:kern w:val="0"/>
                <w:sz w:val="18"/>
                <w:szCs w:val="18"/>
              </w:rPr>
              <w:t>100%</w:t>
            </w:r>
            <w:r>
              <w:rPr>
                <w:rFonts w:ascii="仿宋_GB2312" w:eastAsia="仿宋_GB2312" w:hAnsi="宋体" w:cs="宋体" w:hint="eastAsia"/>
                <w:kern w:val="0"/>
                <w:sz w:val="18"/>
                <w:szCs w:val="18"/>
              </w:rPr>
              <w:t>为标准。在职人员控制率</w:t>
            </w:r>
            <w:r>
              <w:rPr>
                <w:rFonts w:ascii="宋体" w:hAnsi="宋体" w:cs="宋体" w:hint="eastAsia"/>
                <w:kern w:val="0"/>
                <w:sz w:val="18"/>
                <w:szCs w:val="18"/>
              </w:rPr>
              <w:t>≦</w:t>
            </w:r>
            <w:r>
              <w:rPr>
                <w:rFonts w:ascii="仿宋_GB2312" w:eastAsia="仿宋_GB2312" w:hAnsi="宋体" w:cs="宋体"/>
                <w:kern w:val="0"/>
                <w:sz w:val="18"/>
                <w:szCs w:val="18"/>
              </w:rPr>
              <w:t>100%</w:t>
            </w:r>
            <w:r>
              <w:rPr>
                <w:rFonts w:ascii="仿宋_GB2312" w:eastAsia="仿宋_GB2312" w:hAnsi="宋体" w:cs="宋体" w:hint="eastAsia"/>
                <w:kern w:val="0"/>
                <w:sz w:val="18"/>
                <w:szCs w:val="18"/>
              </w:rPr>
              <w:t>，计</w:t>
            </w:r>
            <w:r>
              <w:rPr>
                <w:rFonts w:ascii="仿宋_GB2312" w:eastAsia="仿宋_GB2312" w:hAnsi="宋体" w:cs="宋体"/>
                <w:kern w:val="0"/>
                <w:sz w:val="18"/>
                <w:szCs w:val="18"/>
              </w:rPr>
              <w:t>5</w:t>
            </w:r>
            <w:r>
              <w:rPr>
                <w:rFonts w:ascii="仿宋_GB2312" w:eastAsia="仿宋_GB2312" w:hAnsi="宋体" w:cs="宋体" w:hint="eastAsia"/>
                <w:kern w:val="0"/>
                <w:sz w:val="18"/>
                <w:szCs w:val="18"/>
              </w:rPr>
              <w:t>分；每超过一个百分点扣</w:t>
            </w:r>
            <w:r>
              <w:rPr>
                <w:rFonts w:ascii="仿宋_GB2312" w:eastAsia="仿宋_GB2312" w:hAnsi="宋体" w:cs="宋体"/>
                <w:kern w:val="0"/>
                <w:sz w:val="18"/>
                <w:szCs w:val="18"/>
              </w:rPr>
              <w:t>0.5</w:t>
            </w:r>
            <w:r>
              <w:rPr>
                <w:rFonts w:ascii="仿宋_GB2312" w:eastAsia="仿宋_GB2312" w:hAnsi="宋体" w:cs="宋体" w:hint="eastAsia"/>
                <w:kern w:val="0"/>
                <w:sz w:val="18"/>
                <w:szCs w:val="18"/>
              </w:rPr>
              <w:t>分，扣完为止。</w:t>
            </w:r>
          </w:p>
        </w:tc>
        <w:tc>
          <w:tcPr>
            <w:tcW w:w="619" w:type="dxa"/>
            <w:tcBorders>
              <w:top w:val="nil"/>
              <w:left w:val="nil"/>
              <w:bottom w:val="single" w:sz="4" w:space="0" w:color="auto"/>
              <w:right w:val="single" w:sz="4" w:space="0" w:color="auto"/>
            </w:tcBorders>
            <w:vAlign w:val="center"/>
          </w:tcPr>
          <w:p w:rsidR="00504D65" w:rsidRDefault="00504D65">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5</w:t>
            </w:r>
          </w:p>
        </w:tc>
        <w:tc>
          <w:tcPr>
            <w:tcW w:w="720" w:type="dxa"/>
            <w:tcBorders>
              <w:top w:val="nil"/>
              <w:left w:val="nil"/>
              <w:bottom w:val="single" w:sz="4" w:space="0" w:color="auto"/>
              <w:right w:val="single" w:sz="4" w:space="0" w:color="auto"/>
            </w:tcBorders>
            <w:vAlign w:val="center"/>
          </w:tcPr>
          <w:p w:rsidR="00504D65" w:rsidRDefault="00504D65">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color w:val="000000"/>
                <w:kern w:val="0"/>
                <w:sz w:val="18"/>
                <w:szCs w:val="18"/>
              </w:rPr>
              <w:t>5</w:t>
            </w:r>
          </w:p>
        </w:tc>
        <w:tc>
          <w:tcPr>
            <w:tcW w:w="1080" w:type="dxa"/>
            <w:tcBorders>
              <w:top w:val="nil"/>
              <w:left w:val="nil"/>
              <w:bottom w:val="single" w:sz="4" w:space="0" w:color="auto"/>
              <w:right w:val="single" w:sz="4" w:space="0" w:color="auto"/>
            </w:tcBorders>
            <w:vAlign w:val="center"/>
          </w:tcPr>
          <w:p w:rsidR="00504D65" w:rsidRDefault="00504D65">
            <w:pPr>
              <w:widowControl/>
              <w:spacing w:line="240" w:lineRule="exact"/>
              <w:jc w:val="left"/>
              <w:rPr>
                <w:rFonts w:ascii="仿宋_GB2312" w:eastAsia="仿宋_GB2312" w:hAnsi="宋体" w:cs="宋体"/>
                <w:color w:val="000000"/>
                <w:kern w:val="0"/>
                <w:sz w:val="18"/>
                <w:szCs w:val="18"/>
              </w:rPr>
            </w:pPr>
          </w:p>
        </w:tc>
      </w:tr>
      <w:tr w:rsidR="00504D65">
        <w:trPr>
          <w:trHeight w:val="780"/>
          <w:jc w:val="center"/>
        </w:trPr>
        <w:tc>
          <w:tcPr>
            <w:tcW w:w="976" w:type="dxa"/>
            <w:vMerge/>
            <w:tcBorders>
              <w:top w:val="nil"/>
              <w:left w:val="single" w:sz="4" w:space="0" w:color="auto"/>
              <w:bottom w:val="single" w:sz="4" w:space="0" w:color="auto"/>
              <w:right w:val="single" w:sz="4" w:space="0" w:color="auto"/>
            </w:tcBorders>
            <w:vAlign w:val="center"/>
          </w:tcPr>
          <w:p w:rsidR="00504D65" w:rsidRDefault="00504D65">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504D65" w:rsidRDefault="00504D65">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504D65" w:rsidRDefault="00504D6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“三公经费”</w:t>
            </w:r>
            <w:r>
              <w:rPr>
                <w:rFonts w:ascii="仿宋_GB2312" w:eastAsia="仿宋_GB2312" w:hAnsi="宋体" w:cs="宋体"/>
                <w:kern w:val="0"/>
                <w:sz w:val="18"/>
                <w:szCs w:val="18"/>
              </w:rPr>
              <w:br/>
            </w:r>
            <w:r>
              <w:rPr>
                <w:rFonts w:ascii="仿宋_GB2312" w:eastAsia="仿宋_GB2312" w:hAnsi="宋体" w:cs="宋体" w:hint="eastAsia"/>
                <w:kern w:val="0"/>
                <w:sz w:val="18"/>
                <w:szCs w:val="18"/>
              </w:rPr>
              <w:t>变动率</w:t>
            </w:r>
          </w:p>
        </w:tc>
        <w:tc>
          <w:tcPr>
            <w:tcW w:w="4171" w:type="dxa"/>
            <w:tcBorders>
              <w:top w:val="nil"/>
              <w:left w:val="nil"/>
              <w:bottom w:val="single" w:sz="4" w:space="0" w:color="auto"/>
              <w:right w:val="single" w:sz="4" w:space="0" w:color="auto"/>
            </w:tcBorders>
            <w:vAlign w:val="center"/>
          </w:tcPr>
          <w:p w:rsidR="00504D65" w:rsidRDefault="00504D65">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“三公经费”变动率</w:t>
            </w:r>
            <w:r>
              <w:rPr>
                <w:rFonts w:ascii="宋体" w:hAnsi="宋体" w:cs="宋体" w:hint="eastAsia"/>
                <w:kern w:val="0"/>
                <w:sz w:val="18"/>
                <w:szCs w:val="18"/>
              </w:rPr>
              <w:t>≦</w:t>
            </w:r>
            <w:r>
              <w:rPr>
                <w:rFonts w:ascii="仿宋_GB2312" w:eastAsia="仿宋_GB2312" w:hAnsi="宋体" w:cs="宋体"/>
                <w:kern w:val="0"/>
                <w:sz w:val="18"/>
                <w:szCs w:val="18"/>
              </w:rPr>
              <w:t>0,</w:t>
            </w:r>
            <w:r>
              <w:rPr>
                <w:rFonts w:ascii="仿宋_GB2312" w:eastAsia="仿宋_GB2312" w:hAnsi="宋体" w:cs="宋体" w:hint="eastAsia"/>
                <w:kern w:val="0"/>
                <w:sz w:val="18"/>
                <w:szCs w:val="18"/>
              </w:rPr>
              <w:t>计</w:t>
            </w:r>
            <w:r>
              <w:rPr>
                <w:rFonts w:ascii="仿宋_GB2312" w:eastAsia="仿宋_GB2312" w:hAnsi="宋体" w:cs="宋体"/>
                <w:kern w:val="0"/>
                <w:sz w:val="18"/>
                <w:szCs w:val="18"/>
              </w:rPr>
              <w:t>5</w:t>
            </w:r>
            <w:r>
              <w:rPr>
                <w:rFonts w:ascii="仿宋_GB2312" w:eastAsia="仿宋_GB2312" w:hAnsi="宋体" w:cs="宋体" w:hint="eastAsia"/>
                <w:kern w:val="0"/>
                <w:sz w:val="18"/>
                <w:szCs w:val="18"/>
              </w:rPr>
              <w:t>分；</w:t>
            </w:r>
            <w:r>
              <w:rPr>
                <w:rFonts w:ascii="仿宋_GB2312" w:eastAsia="仿宋_GB2312" w:hAnsi="宋体" w:cs="宋体"/>
                <w:kern w:val="0"/>
                <w:sz w:val="18"/>
                <w:szCs w:val="18"/>
              </w:rPr>
              <w:br/>
            </w:r>
            <w:r>
              <w:rPr>
                <w:rFonts w:ascii="仿宋_GB2312" w:eastAsia="仿宋_GB2312" w:hAnsi="宋体" w:cs="宋体" w:hint="eastAsia"/>
                <w:kern w:val="0"/>
                <w:sz w:val="18"/>
                <w:szCs w:val="18"/>
              </w:rPr>
              <w:t>“三公经费”＞</w:t>
            </w:r>
            <w:r>
              <w:rPr>
                <w:rFonts w:ascii="仿宋_GB2312" w:eastAsia="仿宋_GB2312" w:hAnsi="宋体" w:cs="宋体"/>
                <w:kern w:val="0"/>
                <w:sz w:val="18"/>
                <w:szCs w:val="18"/>
              </w:rPr>
              <w:t>0</w:t>
            </w:r>
            <w:r>
              <w:rPr>
                <w:rFonts w:ascii="仿宋_GB2312" w:eastAsia="仿宋_GB2312" w:hAnsi="宋体" w:cs="宋体" w:hint="eastAsia"/>
                <w:kern w:val="0"/>
                <w:sz w:val="18"/>
                <w:szCs w:val="18"/>
              </w:rPr>
              <w:t>，每超过一个百分点扣</w:t>
            </w:r>
            <w:r>
              <w:rPr>
                <w:rFonts w:ascii="仿宋_GB2312" w:eastAsia="仿宋_GB2312" w:hAnsi="宋体" w:cs="宋体"/>
                <w:kern w:val="0"/>
                <w:sz w:val="18"/>
                <w:szCs w:val="18"/>
              </w:rPr>
              <w:t>0.5</w:t>
            </w:r>
            <w:r>
              <w:rPr>
                <w:rFonts w:ascii="仿宋_GB2312" w:eastAsia="仿宋_GB2312" w:hAnsi="宋体" w:cs="宋体" w:hint="eastAsia"/>
                <w:kern w:val="0"/>
                <w:sz w:val="18"/>
                <w:szCs w:val="18"/>
              </w:rPr>
              <w:t>分，扣完为止。</w:t>
            </w:r>
          </w:p>
        </w:tc>
        <w:tc>
          <w:tcPr>
            <w:tcW w:w="619" w:type="dxa"/>
            <w:tcBorders>
              <w:top w:val="nil"/>
              <w:left w:val="nil"/>
              <w:bottom w:val="single" w:sz="4" w:space="0" w:color="auto"/>
              <w:right w:val="single" w:sz="4" w:space="0" w:color="auto"/>
            </w:tcBorders>
            <w:vAlign w:val="center"/>
          </w:tcPr>
          <w:p w:rsidR="00504D65" w:rsidRDefault="00504D65">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5</w:t>
            </w:r>
          </w:p>
        </w:tc>
        <w:tc>
          <w:tcPr>
            <w:tcW w:w="720" w:type="dxa"/>
            <w:tcBorders>
              <w:top w:val="nil"/>
              <w:left w:val="nil"/>
              <w:bottom w:val="single" w:sz="4" w:space="0" w:color="auto"/>
              <w:right w:val="single" w:sz="4" w:space="0" w:color="auto"/>
            </w:tcBorders>
            <w:vAlign w:val="center"/>
          </w:tcPr>
          <w:p w:rsidR="00504D65" w:rsidRDefault="00504D65">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color w:val="000000"/>
                <w:kern w:val="0"/>
                <w:sz w:val="18"/>
                <w:szCs w:val="18"/>
              </w:rPr>
              <w:t>5</w:t>
            </w:r>
          </w:p>
        </w:tc>
        <w:tc>
          <w:tcPr>
            <w:tcW w:w="1080" w:type="dxa"/>
            <w:tcBorders>
              <w:top w:val="nil"/>
              <w:left w:val="nil"/>
              <w:bottom w:val="single" w:sz="4" w:space="0" w:color="auto"/>
              <w:right w:val="single" w:sz="4" w:space="0" w:color="auto"/>
            </w:tcBorders>
            <w:vAlign w:val="center"/>
          </w:tcPr>
          <w:p w:rsidR="00504D65" w:rsidRDefault="00504D65">
            <w:pPr>
              <w:widowControl/>
              <w:spacing w:line="240" w:lineRule="exact"/>
              <w:jc w:val="left"/>
              <w:rPr>
                <w:rFonts w:ascii="仿宋_GB2312" w:eastAsia="仿宋_GB2312" w:hAnsi="宋体" w:cs="宋体"/>
                <w:color w:val="000000"/>
                <w:kern w:val="0"/>
                <w:sz w:val="18"/>
                <w:szCs w:val="18"/>
              </w:rPr>
            </w:pPr>
          </w:p>
        </w:tc>
      </w:tr>
      <w:tr w:rsidR="00504D65">
        <w:trPr>
          <w:trHeight w:val="737"/>
          <w:jc w:val="center"/>
        </w:trPr>
        <w:tc>
          <w:tcPr>
            <w:tcW w:w="976" w:type="dxa"/>
            <w:vMerge/>
            <w:tcBorders>
              <w:top w:val="nil"/>
              <w:left w:val="single" w:sz="4" w:space="0" w:color="auto"/>
              <w:bottom w:val="single" w:sz="4" w:space="0" w:color="auto"/>
              <w:right w:val="single" w:sz="4" w:space="0" w:color="auto"/>
            </w:tcBorders>
            <w:vAlign w:val="center"/>
          </w:tcPr>
          <w:p w:rsidR="00504D65" w:rsidRDefault="00504D65">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504D65" w:rsidRDefault="00504D65">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504D65" w:rsidRDefault="00504D6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重点支出</w:t>
            </w:r>
            <w:r>
              <w:rPr>
                <w:rFonts w:ascii="仿宋_GB2312" w:eastAsia="仿宋_GB2312" w:hAnsi="宋体" w:cs="宋体"/>
                <w:kern w:val="0"/>
                <w:sz w:val="18"/>
                <w:szCs w:val="18"/>
              </w:rPr>
              <w:br/>
            </w:r>
            <w:r>
              <w:rPr>
                <w:rFonts w:ascii="仿宋_GB2312" w:eastAsia="仿宋_GB2312" w:hAnsi="宋体" w:cs="宋体" w:hint="eastAsia"/>
                <w:kern w:val="0"/>
                <w:sz w:val="18"/>
                <w:szCs w:val="18"/>
              </w:rPr>
              <w:t>安排率</w:t>
            </w:r>
          </w:p>
        </w:tc>
        <w:tc>
          <w:tcPr>
            <w:tcW w:w="4171" w:type="dxa"/>
            <w:tcBorders>
              <w:top w:val="nil"/>
              <w:left w:val="nil"/>
              <w:bottom w:val="single" w:sz="4" w:space="0" w:color="auto"/>
              <w:right w:val="single" w:sz="4" w:space="0" w:color="auto"/>
            </w:tcBorders>
            <w:vAlign w:val="center"/>
          </w:tcPr>
          <w:p w:rsidR="00504D65" w:rsidRDefault="00504D65">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重点支出安排率≥</w:t>
            </w:r>
            <w:r>
              <w:rPr>
                <w:rFonts w:ascii="仿宋_GB2312" w:eastAsia="仿宋_GB2312" w:hAnsi="宋体" w:cs="宋体"/>
                <w:kern w:val="0"/>
                <w:sz w:val="18"/>
                <w:szCs w:val="18"/>
              </w:rPr>
              <w:t>90%</w:t>
            </w:r>
            <w:r>
              <w:rPr>
                <w:rFonts w:ascii="仿宋_GB2312" w:eastAsia="仿宋_GB2312" w:hAnsi="宋体" w:cs="宋体" w:hint="eastAsia"/>
                <w:kern w:val="0"/>
                <w:sz w:val="18"/>
                <w:szCs w:val="18"/>
              </w:rPr>
              <w:t>，计</w:t>
            </w:r>
            <w:r>
              <w:rPr>
                <w:rFonts w:ascii="仿宋_GB2312" w:eastAsia="仿宋_GB2312" w:hAnsi="宋体" w:cs="宋体"/>
                <w:kern w:val="0"/>
                <w:sz w:val="18"/>
                <w:szCs w:val="18"/>
              </w:rPr>
              <w:t>5</w:t>
            </w:r>
            <w:r>
              <w:rPr>
                <w:rFonts w:ascii="仿宋_GB2312" w:eastAsia="仿宋_GB2312" w:hAnsi="宋体" w:cs="宋体" w:hint="eastAsia"/>
                <w:kern w:val="0"/>
                <w:sz w:val="18"/>
                <w:szCs w:val="18"/>
              </w:rPr>
              <w:t>分；</w:t>
            </w:r>
            <w:r>
              <w:rPr>
                <w:rFonts w:ascii="仿宋_GB2312" w:eastAsia="仿宋_GB2312" w:hAnsi="宋体" w:cs="宋体"/>
                <w:kern w:val="0"/>
                <w:sz w:val="18"/>
                <w:szCs w:val="18"/>
              </w:rPr>
              <w:t>80%</w:t>
            </w:r>
            <w:r>
              <w:rPr>
                <w:rFonts w:ascii="仿宋_GB2312" w:eastAsia="仿宋_GB2312" w:hAnsi="宋体" w:cs="宋体" w:hint="eastAsia"/>
                <w:kern w:val="0"/>
                <w:sz w:val="18"/>
                <w:szCs w:val="18"/>
              </w:rPr>
              <w:t>（含）</w:t>
            </w:r>
            <w:r>
              <w:rPr>
                <w:rFonts w:ascii="仿宋_GB2312" w:eastAsia="仿宋_GB2312" w:hAnsi="宋体" w:cs="宋体"/>
                <w:kern w:val="0"/>
                <w:sz w:val="18"/>
                <w:szCs w:val="18"/>
              </w:rPr>
              <w:t>-90%</w:t>
            </w:r>
            <w:r>
              <w:rPr>
                <w:rFonts w:ascii="仿宋_GB2312" w:eastAsia="仿宋_GB2312" w:hAnsi="宋体" w:cs="宋体" w:hint="eastAsia"/>
                <w:kern w:val="0"/>
                <w:sz w:val="18"/>
                <w:szCs w:val="18"/>
              </w:rPr>
              <w:t>，计</w:t>
            </w:r>
            <w:r>
              <w:rPr>
                <w:rFonts w:ascii="仿宋_GB2312" w:eastAsia="仿宋_GB2312" w:hAnsi="宋体" w:cs="宋体"/>
                <w:kern w:val="0"/>
                <w:sz w:val="18"/>
                <w:szCs w:val="18"/>
              </w:rPr>
              <w:t>4</w:t>
            </w:r>
            <w:r>
              <w:rPr>
                <w:rFonts w:ascii="仿宋_GB2312" w:eastAsia="仿宋_GB2312" w:hAnsi="宋体" w:cs="宋体" w:hint="eastAsia"/>
                <w:kern w:val="0"/>
                <w:sz w:val="18"/>
                <w:szCs w:val="18"/>
              </w:rPr>
              <w:t>分；</w:t>
            </w:r>
            <w:r>
              <w:rPr>
                <w:rFonts w:ascii="仿宋_GB2312" w:eastAsia="仿宋_GB2312" w:hAnsi="宋体" w:cs="宋体"/>
                <w:kern w:val="0"/>
                <w:sz w:val="18"/>
                <w:szCs w:val="18"/>
              </w:rPr>
              <w:t>70%</w:t>
            </w:r>
            <w:r>
              <w:rPr>
                <w:rFonts w:ascii="仿宋_GB2312" w:eastAsia="仿宋_GB2312" w:hAnsi="宋体" w:cs="宋体" w:hint="eastAsia"/>
                <w:kern w:val="0"/>
                <w:sz w:val="18"/>
                <w:szCs w:val="18"/>
              </w:rPr>
              <w:t>（含）</w:t>
            </w:r>
            <w:r>
              <w:rPr>
                <w:rFonts w:ascii="仿宋_GB2312" w:eastAsia="仿宋_GB2312" w:hAnsi="宋体" w:cs="宋体"/>
                <w:kern w:val="0"/>
                <w:sz w:val="18"/>
                <w:szCs w:val="18"/>
              </w:rPr>
              <w:t>-80%</w:t>
            </w:r>
            <w:r>
              <w:rPr>
                <w:rFonts w:ascii="仿宋_GB2312" w:eastAsia="仿宋_GB2312" w:hAnsi="宋体" w:cs="宋体" w:hint="eastAsia"/>
                <w:kern w:val="0"/>
                <w:sz w:val="18"/>
                <w:szCs w:val="18"/>
              </w:rPr>
              <w:t>，计</w:t>
            </w:r>
            <w:r>
              <w:rPr>
                <w:rFonts w:ascii="仿宋_GB2312" w:eastAsia="仿宋_GB2312" w:hAnsi="宋体" w:cs="宋体"/>
                <w:kern w:val="0"/>
                <w:sz w:val="18"/>
                <w:szCs w:val="18"/>
              </w:rPr>
              <w:t>3</w:t>
            </w:r>
            <w:r>
              <w:rPr>
                <w:rFonts w:ascii="仿宋_GB2312" w:eastAsia="仿宋_GB2312" w:hAnsi="宋体" w:cs="宋体" w:hint="eastAsia"/>
                <w:kern w:val="0"/>
                <w:sz w:val="18"/>
                <w:szCs w:val="18"/>
              </w:rPr>
              <w:t>分；</w:t>
            </w:r>
            <w:r>
              <w:rPr>
                <w:rFonts w:ascii="仿宋_GB2312" w:eastAsia="仿宋_GB2312" w:hAnsi="宋体" w:cs="宋体"/>
                <w:kern w:val="0"/>
                <w:sz w:val="18"/>
                <w:szCs w:val="18"/>
              </w:rPr>
              <w:t>60%</w:t>
            </w:r>
            <w:r>
              <w:rPr>
                <w:rFonts w:ascii="仿宋_GB2312" w:eastAsia="仿宋_GB2312" w:hAnsi="宋体" w:cs="宋体" w:hint="eastAsia"/>
                <w:kern w:val="0"/>
                <w:sz w:val="18"/>
                <w:szCs w:val="18"/>
              </w:rPr>
              <w:t>（含）</w:t>
            </w:r>
            <w:r>
              <w:rPr>
                <w:rFonts w:ascii="仿宋_GB2312" w:eastAsia="仿宋_GB2312" w:hAnsi="宋体" w:cs="宋体"/>
                <w:kern w:val="0"/>
                <w:sz w:val="18"/>
                <w:szCs w:val="18"/>
              </w:rPr>
              <w:t>-70%</w:t>
            </w:r>
            <w:r>
              <w:rPr>
                <w:rFonts w:ascii="仿宋_GB2312" w:eastAsia="仿宋_GB2312" w:hAnsi="宋体" w:cs="宋体" w:hint="eastAsia"/>
                <w:kern w:val="0"/>
                <w:sz w:val="18"/>
                <w:szCs w:val="18"/>
              </w:rPr>
              <w:t>，计</w:t>
            </w:r>
            <w:r>
              <w:rPr>
                <w:rFonts w:ascii="仿宋_GB2312" w:eastAsia="仿宋_GB2312" w:hAnsi="宋体" w:cs="宋体"/>
                <w:kern w:val="0"/>
                <w:sz w:val="18"/>
                <w:szCs w:val="18"/>
              </w:rPr>
              <w:t>2</w:t>
            </w:r>
            <w:r>
              <w:rPr>
                <w:rFonts w:ascii="仿宋_GB2312" w:eastAsia="仿宋_GB2312" w:hAnsi="宋体" w:cs="宋体" w:hint="eastAsia"/>
                <w:kern w:val="0"/>
                <w:sz w:val="18"/>
                <w:szCs w:val="18"/>
              </w:rPr>
              <w:t>分；低于</w:t>
            </w:r>
            <w:r>
              <w:rPr>
                <w:rFonts w:ascii="仿宋_GB2312" w:eastAsia="仿宋_GB2312" w:hAnsi="宋体" w:cs="宋体"/>
                <w:kern w:val="0"/>
                <w:sz w:val="18"/>
                <w:szCs w:val="18"/>
              </w:rPr>
              <w:t>60%</w:t>
            </w:r>
            <w:r>
              <w:rPr>
                <w:rFonts w:ascii="仿宋_GB2312" w:eastAsia="仿宋_GB2312" w:hAnsi="宋体" w:cs="宋体" w:hint="eastAsia"/>
                <w:kern w:val="0"/>
                <w:sz w:val="18"/>
                <w:szCs w:val="18"/>
              </w:rPr>
              <w:t>不得分。</w:t>
            </w:r>
          </w:p>
        </w:tc>
        <w:tc>
          <w:tcPr>
            <w:tcW w:w="619" w:type="dxa"/>
            <w:tcBorders>
              <w:top w:val="nil"/>
              <w:left w:val="nil"/>
              <w:bottom w:val="single" w:sz="4" w:space="0" w:color="auto"/>
              <w:right w:val="single" w:sz="4" w:space="0" w:color="auto"/>
            </w:tcBorders>
            <w:vAlign w:val="center"/>
          </w:tcPr>
          <w:p w:rsidR="00504D65" w:rsidRDefault="00504D65">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5</w:t>
            </w:r>
          </w:p>
        </w:tc>
        <w:tc>
          <w:tcPr>
            <w:tcW w:w="720" w:type="dxa"/>
            <w:tcBorders>
              <w:top w:val="nil"/>
              <w:left w:val="nil"/>
              <w:bottom w:val="single" w:sz="4" w:space="0" w:color="auto"/>
              <w:right w:val="single" w:sz="4" w:space="0" w:color="auto"/>
            </w:tcBorders>
            <w:vAlign w:val="center"/>
          </w:tcPr>
          <w:p w:rsidR="00504D65" w:rsidRDefault="00504D65">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color w:val="000000"/>
                <w:kern w:val="0"/>
                <w:sz w:val="18"/>
                <w:szCs w:val="18"/>
              </w:rPr>
              <w:t>5</w:t>
            </w:r>
          </w:p>
        </w:tc>
        <w:tc>
          <w:tcPr>
            <w:tcW w:w="1080" w:type="dxa"/>
            <w:tcBorders>
              <w:top w:val="nil"/>
              <w:left w:val="nil"/>
              <w:bottom w:val="single" w:sz="4" w:space="0" w:color="auto"/>
              <w:right w:val="single" w:sz="4" w:space="0" w:color="auto"/>
            </w:tcBorders>
            <w:vAlign w:val="center"/>
          </w:tcPr>
          <w:p w:rsidR="00504D65" w:rsidRDefault="00504D65">
            <w:pPr>
              <w:widowControl/>
              <w:spacing w:line="240" w:lineRule="exact"/>
              <w:jc w:val="left"/>
              <w:rPr>
                <w:rFonts w:ascii="仿宋_GB2312" w:eastAsia="仿宋_GB2312" w:hAnsi="宋体" w:cs="宋体"/>
                <w:color w:val="000000"/>
                <w:kern w:val="0"/>
                <w:sz w:val="18"/>
                <w:szCs w:val="18"/>
              </w:rPr>
            </w:pPr>
          </w:p>
        </w:tc>
      </w:tr>
      <w:tr w:rsidR="00504D65">
        <w:trPr>
          <w:trHeight w:val="776"/>
          <w:jc w:val="center"/>
        </w:trPr>
        <w:tc>
          <w:tcPr>
            <w:tcW w:w="976" w:type="dxa"/>
            <w:vMerge w:val="restart"/>
            <w:tcBorders>
              <w:top w:val="nil"/>
              <w:left w:val="single" w:sz="4" w:space="0" w:color="auto"/>
              <w:bottom w:val="single" w:sz="4" w:space="0" w:color="auto"/>
              <w:right w:val="single" w:sz="4" w:space="0" w:color="auto"/>
            </w:tcBorders>
            <w:vAlign w:val="center"/>
          </w:tcPr>
          <w:p w:rsidR="00504D65" w:rsidRDefault="00504D6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过</w:t>
            </w:r>
            <w:r>
              <w:rPr>
                <w:rFonts w:ascii="仿宋_GB2312" w:eastAsia="仿宋_GB2312" w:hAnsi="宋体" w:cs="宋体"/>
                <w:kern w:val="0"/>
                <w:sz w:val="18"/>
                <w:szCs w:val="18"/>
              </w:rPr>
              <w:t xml:space="preserve">  </w:t>
            </w:r>
            <w:r>
              <w:rPr>
                <w:rFonts w:ascii="仿宋_GB2312" w:eastAsia="仿宋_GB2312" w:hAnsi="宋体" w:cs="宋体" w:hint="eastAsia"/>
                <w:kern w:val="0"/>
                <w:sz w:val="18"/>
                <w:szCs w:val="18"/>
              </w:rPr>
              <w:t>程</w:t>
            </w:r>
            <w:r>
              <w:rPr>
                <w:rFonts w:ascii="仿宋_GB2312" w:eastAsia="仿宋_GB2312" w:hAnsi="宋体" w:cs="宋体"/>
                <w:kern w:val="0"/>
                <w:sz w:val="18"/>
                <w:szCs w:val="18"/>
              </w:rPr>
              <w:br/>
            </w:r>
            <w:r>
              <w:rPr>
                <w:rFonts w:ascii="仿宋_GB2312" w:eastAsia="仿宋_GB2312" w:hAnsi="宋体" w:cs="宋体" w:hint="eastAsia"/>
                <w:kern w:val="0"/>
                <w:sz w:val="18"/>
                <w:szCs w:val="18"/>
              </w:rPr>
              <w:t>（</w:t>
            </w:r>
            <w:r>
              <w:rPr>
                <w:rFonts w:ascii="仿宋_GB2312" w:eastAsia="仿宋_GB2312" w:hAnsi="宋体" w:cs="宋体"/>
                <w:kern w:val="0"/>
                <w:sz w:val="18"/>
                <w:szCs w:val="18"/>
              </w:rPr>
              <w:t>40</w:t>
            </w:r>
            <w:r>
              <w:rPr>
                <w:rFonts w:ascii="仿宋_GB2312" w:eastAsia="仿宋_GB2312" w:hAnsi="宋体" w:cs="宋体" w:hint="eastAsia"/>
                <w:kern w:val="0"/>
                <w:sz w:val="18"/>
                <w:szCs w:val="18"/>
              </w:rPr>
              <w:t>分）</w:t>
            </w:r>
          </w:p>
        </w:tc>
        <w:tc>
          <w:tcPr>
            <w:tcW w:w="939" w:type="dxa"/>
            <w:vMerge w:val="restart"/>
            <w:tcBorders>
              <w:top w:val="nil"/>
              <w:left w:val="single" w:sz="4" w:space="0" w:color="auto"/>
              <w:bottom w:val="single" w:sz="4" w:space="0" w:color="auto"/>
              <w:right w:val="single" w:sz="4" w:space="0" w:color="auto"/>
            </w:tcBorders>
            <w:vAlign w:val="center"/>
          </w:tcPr>
          <w:p w:rsidR="00504D65" w:rsidRDefault="00504D6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预算执行</w:t>
            </w:r>
            <w:r>
              <w:rPr>
                <w:rFonts w:ascii="仿宋_GB2312" w:eastAsia="仿宋_GB2312" w:hAnsi="宋体" w:cs="宋体"/>
                <w:kern w:val="0"/>
                <w:sz w:val="18"/>
                <w:szCs w:val="18"/>
              </w:rPr>
              <w:br/>
            </w:r>
            <w:r>
              <w:rPr>
                <w:rFonts w:ascii="仿宋_GB2312" w:eastAsia="仿宋_GB2312" w:hAnsi="宋体" w:cs="宋体" w:hint="eastAsia"/>
                <w:kern w:val="0"/>
                <w:sz w:val="18"/>
                <w:szCs w:val="18"/>
              </w:rPr>
              <w:t>（</w:t>
            </w:r>
            <w:r>
              <w:rPr>
                <w:rFonts w:ascii="仿宋_GB2312" w:eastAsia="仿宋_GB2312" w:hAnsi="宋体" w:cs="宋体"/>
                <w:kern w:val="0"/>
                <w:sz w:val="18"/>
                <w:szCs w:val="18"/>
              </w:rPr>
              <w:t>15</w:t>
            </w:r>
            <w:r>
              <w:rPr>
                <w:rFonts w:ascii="仿宋_GB2312" w:eastAsia="仿宋_GB2312" w:hAnsi="宋体" w:cs="宋体" w:hint="eastAsia"/>
                <w:kern w:val="0"/>
                <w:sz w:val="18"/>
                <w:szCs w:val="18"/>
              </w:rPr>
              <w:t>分）</w:t>
            </w:r>
          </w:p>
        </w:tc>
        <w:tc>
          <w:tcPr>
            <w:tcW w:w="1389" w:type="dxa"/>
            <w:tcBorders>
              <w:top w:val="nil"/>
              <w:left w:val="nil"/>
              <w:bottom w:val="single" w:sz="4" w:space="0" w:color="auto"/>
              <w:right w:val="single" w:sz="4" w:space="0" w:color="auto"/>
            </w:tcBorders>
            <w:vAlign w:val="center"/>
          </w:tcPr>
          <w:p w:rsidR="00504D65" w:rsidRDefault="00504D6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预算调整率</w:t>
            </w:r>
          </w:p>
        </w:tc>
        <w:tc>
          <w:tcPr>
            <w:tcW w:w="4171" w:type="dxa"/>
            <w:tcBorders>
              <w:top w:val="nil"/>
              <w:left w:val="nil"/>
              <w:bottom w:val="single" w:sz="4" w:space="0" w:color="auto"/>
              <w:right w:val="single" w:sz="4" w:space="0" w:color="auto"/>
            </w:tcBorders>
            <w:vAlign w:val="center"/>
          </w:tcPr>
          <w:p w:rsidR="00504D65" w:rsidRDefault="00504D65">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预算调整率</w:t>
            </w:r>
            <w:r>
              <w:rPr>
                <w:rFonts w:ascii="仿宋_GB2312" w:eastAsia="仿宋_GB2312" w:hAnsi="宋体" w:cs="宋体"/>
                <w:kern w:val="0"/>
                <w:sz w:val="18"/>
                <w:szCs w:val="18"/>
              </w:rPr>
              <w:t>=0</w:t>
            </w:r>
            <w:r>
              <w:rPr>
                <w:rFonts w:ascii="仿宋_GB2312" w:eastAsia="仿宋_GB2312" w:hAnsi="宋体" w:cs="宋体" w:hint="eastAsia"/>
                <w:kern w:val="0"/>
                <w:sz w:val="18"/>
                <w:szCs w:val="18"/>
              </w:rPr>
              <w:t>，计</w:t>
            </w:r>
            <w:r>
              <w:rPr>
                <w:rFonts w:ascii="仿宋_GB2312" w:eastAsia="仿宋_GB2312" w:hAnsi="宋体" w:cs="宋体"/>
                <w:kern w:val="0"/>
                <w:sz w:val="18"/>
                <w:szCs w:val="18"/>
              </w:rPr>
              <w:t>3</w:t>
            </w:r>
            <w:r>
              <w:rPr>
                <w:rFonts w:ascii="仿宋_GB2312" w:eastAsia="仿宋_GB2312" w:hAnsi="宋体" w:cs="宋体" w:hint="eastAsia"/>
                <w:kern w:val="0"/>
                <w:sz w:val="18"/>
                <w:szCs w:val="18"/>
              </w:rPr>
              <w:t>分；</w:t>
            </w:r>
            <w:r>
              <w:rPr>
                <w:rFonts w:ascii="仿宋_GB2312" w:eastAsia="仿宋_GB2312" w:hAnsi="宋体" w:cs="宋体"/>
                <w:kern w:val="0"/>
                <w:sz w:val="18"/>
                <w:szCs w:val="18"/>
              </w:rPr>
              <w:t>0-10%</w:t>
            </w:r>
            <w:r>
              <w:rPr>
                <w:rFonts w:ascii="仿宋_GB2312" w:eastAsia="仿宋_GB2312" w:hAnsi="宋体" w:cs="宋体" w:hint="eastAsia"/>
                <w:kern w:val="0"/>
                <w:sz w:val="18"/>
                <w:szCs w:val="18"/>
              </w:rPr>
              <w:t>（含），计</w:t>
            </w:r>
            <w:r>
              <w:rPr>
                <w:rFonts w:ascii="仿宋_GB2312" w:eastAsia="仿宋_GB2312" w:hAnsi="宋体" w:cs="宋体"/>
                <w:kern w:val="0"/>
                <w:sz w:val="18"/>
                <w:szCs w:val="18"/>
              </w:rPr>
              <w:t>2</w:t>
            </w:r>
            <w:r>
              <w:rPr>
                <w:rFonts w:ascii="仿宋_GB2312" w:eastAsia="仿宋_GB2312" w:hAnsi="宋体" w:cs="宋体" w:hint="eastAsia"/>
                <w:kern w:val="0"/>
                <w:sz w:val="18"/>
                <w:szCs w:val="18"/>
              </w:rPr>
              <w:t>分；</w:t>
            </w:r>
            <w:r>
              <w:rPr>
                <w:rFonts w:ascii="仿宋_GB2312" w:eastAsia="仿宋_GB2312" w:hAnsi="宋体" w:cs="宋体"/>
                <w:kern w:val="0"/>
                <w:sz w:val="18"/>
                <w:szCs w:val="18"/>
              </w:rPr>
              <w:t>10-20%</w:t>
            </w:r>
            <w:r>
              <w:rPr>
                <w:rFonts w:ascii="仿宋_GB2312" w:eastAsia="仿宋_GB2312" w:hAnsi="宋体" w:cs="宋体" w:hint="eastAsia"/>
                <w:kern w:val="0"/>
                <w:sz w:val="18"/>
                <w:szCs w:val="18"/>
              </w:rPr>
              <w:t>（含），计</w:t>
            </w:r>
            <w:r>
              <w:rPr>
                <w:rFonts w:ascii="仿宋_GB2312" w:eastAsia="仿宋_GB2312" w:hAnsi="宋体" w:cs="宋体"/>
                <w:kern w:val="0"/>
                <w:sz w:val="18"/>
                <w:szCs w:val="18"/>
              </w:rPr>
              <w:t>1</w:t>
            </w:r>
            <w:r>
              <w:rPr>
                <w:rFonts w:ascii="仿宋_GB2312" w:eastAsia="仿宋_GB2312" w:hAnsi="宋体" w:cs="宋体" w:hint="eastAsia"/>
                <w:kern w:val="0"/>
                <w:sz w:val="18"/>
                <w:szCs w:val="18"/>
              </w:rPr>
              <w:t>分；</w:t>
            </w:r>
            <w:r>
              <w:rPr>
                <w:rFonts w:ascii="仿宋_GB2312" w:eastAsia="仿宋_GB2312" w:hAnsi="宋体" w:cs="宋体"/>
                <w:kern w:val="0"/>
                <w:sz w:val="18"/>
                <w:szCs w:val="18"/>
              </w:rPr>
              <w:t>20-30%</w:t>
            </w:r>
            <w:r>
              <w:rPr>
                <w:rFonts w:ascii="仿宋_GB2312" w:eastAsia="仿宋_GB2312" w:hAnsi="宋体" w:cs="宋体" w:hint="eastAsia"/>
                <w:kern w:val="0"/>
                <w:sz w:val="18"/>
                <w:szCs w:val="18"/>
              </w:rPr>
              <w:t>（含），计</w:t>
            </w:r>
            <w:r>
              <w:rPr>
                <w:rFonts w:ascii="仿宋_GB2312" w:eastAsia="仿宋_GB2312" w:hAnsi="宋体" w:cs="宋体"/>
                <w:kern w:val="0"/>
                <w:sz w:val="18"/>
                <w:szCs w:val="18"/>
              </w:rPr>
              <w:t>0.5</w:t>
            </w:r>
            <w:r>
              <w:rPr>
                <w:rFonts w:ascii="仿宋_GB2312" w:eastAsia="仿宋_GB2312" w:hAnsi="宋体" w:cs="宋体" w:hint="eastAsia"/>
                <w:kern w:val="0"/>
                <w:sz w:val="18"/>
                <w:szCs w:val="18"/>
              </w:rPr>
              <w:t>分；大于</w:t>
            </w:r>
            <w:r>
              <w:rPr>
                <w:rFonts w:ascii="仿宋_GB2312" w:eastAsia="仿宋_GB2312" w:hAnsi="宋体" w:cs="宋体"/>
                <w:kern w:val="0"/>
                <w:sz w:val="18"/>
                <w:szCs w:val="18"/>
              </w:rPr>
              <w:t>30%</w:t>
            </w:r>
            <w:r>
              <w:rPr>
                <w:rFonts w:ascii="仿宋_GB2312" w:eastAsia="仿宋_GB2312" w:hAnsi="宋体" w:cs="宋体" w:hint="eastAsia"/>
                <w:kern w:val="0"/>
                <w:sz w:val="18"/>
                <w:szCs w:val="18"/>
              </w:rPr>
              <w:t>不得分。</w:t>
            </w:r>
          </w:p>
        </w:tc>
        <w:tc>
          <w:tcPr>
            <w:tcW w:w="619" w:type="dxa"/>
            <w:tcBorders>
              <w:top w:val="nil"/>
              <w:left w:val="nil"/>
              <w:bottom w:val="single" w:sz="4" w:space="0" w:color="auto"/>
              <w:right w:val="single" w:sz="4" w:space="0" w:color="auto"/>
            </w:tcBorders>
            <w:vAlign w:val="center"/>
          </w:tcPr>
          <w:p w:rsidR="00504D65" w:rsidRDefault="00504D65">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3</w:t>
            </w:r>
          </w:p>
        </w:tc>
        <w:tc>
          <w:tcPr>
            <w:tcW w:w="720" w:type="dxa"/>
            <w:tcBorders>
              <w:top w:val="nil"/>
              <w:left w:val="nil"/>
              <w:bottom w:val="single" w:sz="4" w:space="0" w:color="auto"/>
              <w:right w:val="single" w:sz="4" w:space="0" w:color="auto"/>
            </w:tcBorders>
            <w:vAlign w:val="center"/>
          </w:tcPr>
          <w:p w:rsidR="00504D65" w:rsidRDefault="00504D65">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color w:val="000000"/>
                <w:kern w:val="0"/>
                <w:sz w:val="18"/>
                <w:szCs w:val="18"/>
              </w:rPr>
              <w:t>3</w:t>
            </w:r>
          </w:p>
        </w:tc>
        <w:tc>
          <w:tcPr>
            <w:tcW w:w="1080" w:type="dxa"/>
            <w:tcBorders>
              <w:top w:val="nil"/>
              <w:left w:val="nil"/>
              <w:bottom w:val="single" w:sz="4" w:space="0" w:color="auto"/>
              <w:right w:val="single" w:sz="4" w:space="0" w:color="auto"/>
            </w:tcBorders>
            <w:vAlign w:val="center"/>
          </w:tcPr>
          <w:p w:rsidR="00504D65" w:rsidRDefault="00504D65">
            <w:pPr>
              <w:widowControl/>
              <w:spacing w:line="240" w:lineRule="exact"/>
              <w:jc w:val="center"/>
              <w:rPr>
                <w:rFonts w:ascii="仿宋_GB2312" w:eastAsia="仿宋_GB2312" w:hAnsi="宋体" w:cs="宋体"/>
                <w:color w:val="000000"/>
                <w:kern w:val="0"/>
                <w:sz w:val="18"/>
                <w:szCs w:val="18"/>
              </w:rPr>
            </w:pPr>
          </w:p>
        </w:tc>
      </w:tr>
      <w:tr w:rsidR="00504D65">
        <w:trPr>
          <w:trHeight w:val="1039"/>
          <w:jc w:val="center"/>
        </w:trPr>
        <w:tc>
          <w:tcPr>
            <w:tcW w:w="976" w:type="dxa"/>
            <w:vMerge/>
            <w:tcBorders>
              <w:top w:val="nil"/>
              <w:left w:val="single" w:sz="4" w:space="0" w:color="auto"/>
              <w:bottom w:val="single" w:sz="4" w:space="0" w:color="auto"/>
              <w:right w:val="single" w:sz="4" w:space="0" w:color="auto"/>
            </w:tcBorders>
            <w:vAlign w:val="center"/>
          </w:tcPr>
          <w:p w:rsidR="00504D65" w:rsidRDefault="00504D65">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504D65" w:rsidRDefault="00504D65">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504D65" w:rsidRDefault="00504D6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支付进度</w:t>
            </w:r>
          </w:p>
        </w:tc>
        <w:tc>
          <w:tcPr>
            <w:tcW w:w="4171" w:type="dxa"/>
            <w:tcBorders>
              <w:top w:val="nil"/>
              <w:left w:val="nil"/>
              <w:bottom w:val="single" w:sz="4" w:space="0" w:color="auto"/>
              <w:right w:val="single" w:sz="4" w:space="0" w:color="auto"/>
            </w:tcBorders>
            <w:vAlign w:val="center"/>
          </w:tcPr>
          <w:p w:rsidR="00504D65" w:rsidRDefault="00504D65">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春节前下达全部专项资金的</w:t>
            </w:r>
            <w:r>
              <w:rPr>
                <w:rFonts w:ascii="仿宋_GB2312" w:eastAsia="仿宋_GB2312" w:hAnsi="宋体" w:cs="宋体"/>
                <w:kern w:val="0"/>
                <w:sz w:val="18"/>
                <w:szCs w:val="18"/>
              </w:rPr>
              <w:t>50%</w:t>
            </w:r>
            <w:r>
              <w:rPr>
                <w:rFonts w:ascii="仿宋_GB2312" w:eastAsia="仿宋_GB2312" w:hAnsi="宋体" w:cs="宋体" w:hint="eastAsia"/>
                <w:kern w:val="0"/>
                <w:sz w:val="18"/>
                <w:szCs w:val="18"/>
              </w:rPr>
              <w:t>；</w:t>
            </w:r>
            <w:r>
              <w:rPr>
                <w:rFonts w:ascii="仿宋_GB2312" w:eastAsia="仿宋_GB2312" w:hAnsi="宋体" w:cs="宋体"/>
                <w:kern w:val="0"/>
                <w:sz w:val="18"/>
                <w:szCs w:val="18"/>
              </w:rPr>
              <w:t>6</w:t>
            </w:r>
            <w:r>
              <w:rPr>
                <w:rFonts w:ascii="仿宋_GB2312" w:eastAsia="仿宋_GB2312" w:hAnsi="宋体" w:cs="宋体" w:hint="eastAsia"/>
                <w:kern w:val="0"/>
                <w:sz w:val="18"/>
                <w:szCs w:val="18"/>
              </w:rPr>
              <w:t>月底前所有专项资金指标全部下达完。</w:t>
            </w:r>
            <w:r>
              <w:rPr>
                <w:rFonts w:ascii="仿宋_GB2312" w:eastAsia="仿宋_GB2312" w:hAnsi="宋体" w:cs="宋体"/>
                <w:kern w:val="0"/>
                <w:sz w:val="18"/>
                <w:szCs w:val="18"/>
              </w:rPr>
              <w:br/>
            </w:r>
            <w:r>
              <w:rPr>
                <w:rFonts w:ascii="仿宋_GB2312" w:eastAsia="仿宋_GB2312" w:hAnsi="宋体" w:cs="宋体" w:hint="eastAsia"/>
                <w:kern w:val="0"/>
                <w:sz w:val="18"/>
                <w:szCs w:val="18"/>
              </w:rPr>
              <w:t>每出现一个专项未按进度完成资金下达扣</w:t>
            </w:r>
            <w:r>
              <w:rPr>
                <w:rFonts w:ascii="仿宋_GB2312" w:eastAsia="仿宋_GB2312" w:hAnsi="宋体" w:cs="宋体"/>
                <w:kern w:val="0"/>
                <w:sz w:val="18"/>
                <w:szCs w:val="18"/>
              </w:rPr>
              <w:t>0.5</w:t>
            </w:r>
            <w:r>
              <w:rPr>
                <w:rFonts w:ascii="仿宋_GB2312" w:eastAsia="仿宋_GB2312" w:hAnsi="宋体" w:cs="宋体" w:hint="eastAsia"/>
                <w:kern w:val="0"/>
                <w:sz w:val="18"/>
                <w:szCs w:val="18"/>
              </w:rPr>
              <w:t>分，扣完为止。</w:t>
            </w:r>
          </w:p>
        </w:tc>
        <w:tc>
          <w:tcPr>
            <w:tcW w:w="619" w:type="dxa"/>
            <w:tcBorders>
              <w:top w:val="nil"/>
              <w:left w:val="nil"/>
              <w:bottom w:val="single" w:sz="4" w:space="0" w:color="auto"/>
              <w:right w:val="single" w:sz="4" w:space="0" w:color="auto"/>
            </w:tcBorders>
            <w:vAlign w:val="center"/>
          </w:tcPr>
          <w:p w:rsidR="00504D65" w:rsidRDefault="00504D65">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3</w:t>
            </w:r>
          </w:p>
        </w:tc>
        <w:tc>
          <w:tcPr>
            <w:tcW w:w="720" w:type="dxa"/>
            <w:tcBorders>
              <w:top w:val="nil"/>
              <w:left w:val="nil"/>
              <w:bottom w:val="single" w:sz="4" w:space="0" w:color="auto"/>
              <w:right w:val="single" w:sz="4" w:space="0" w:color="auto"/>
            </w:tcBorders>
            <w:vAlign w:val="center"/>
          </w:tcPr>
          <w:p w:rsidR="00504D65" w:rsidRDefault="00504D65">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color w:val="000000"/>
                <w:kern w:val="0"/>
                <w:sz w:val="18"/>
                <w:szCs w:val="18"/>
              </w:rPr>
              <w:t>3</w:t>
            </w:r>
          </w:p>
        </w:tc>
        <w:tc>
          <w:tcPr>
            <w:tcW w:w="1080" w:type="dxa"/>
            <w:tcBorders>
              <w:top w:val="nil"/>
              <w:left w:val="nil"/>
              <w:bottom w:val="single" w:sz="4" w:space="0" w:color="auto"/>
              <w:right w:val="single" w:sz="4" w:space="0" w:color="auto"/>
            </w:tcBorders>
            <w:vAlign w:val="center"/>
          </w:tcPr>
          <w:p w:rsidR="00504D65" w:rsidRDefault="00504D65">
            <w:pPr>
              <w:widowControl/>
              <w:spacing w:line="240" w:lineRule="exact"/>
              <w:jc w:val="center"/>
              <w:rPr>
                <w:rFonts w:ascii="仿宋_GB2312" w:eastAsia="仿宋_GB2312" w:hAnsi="宋体" w:cs="宋体"/>
                <w:color w:val="000000"/>
                <w:kern w:val="0"/>
                <w:sz w:val="18"/>
                <w:szCs w:val="18"/>
              </w:rPr>
            </w:pPr>
          </w:p>
        </w:tc>
      </w:tr>
      <w:tr w:rsidR="00504D65">
        <w:trPr>
          <w:trHeight w:val="619"/>
          <w:jc w:val="center"/>
        </w:trPr>
        <w:tc>
          <w:tcPr>
            <w:tcW w:w="976" w:type="dxa"/>
            <w:vMerge/>
            <w:tcBorders>
              <w:top w:val="nil"/>
              <w:left w:val="single" w:sz="4" w:space="0" w:color="auto"/>
              <w:bottom w:val="single" w:sz="4" w:space="0" w:color="auto"/>
              <w:right w:val="single" w:sz="4" w:space="0" w:color="auto"/>
            </w:tcBorders>
            <w:vAlign w:val="center"/>
          </w:tcPr>
          <w:p w:rsidR="00504D65" w:rsidRDefault="00504D65">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504D65" w:rsidRDefault="00504D65">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504D65" w:rsidRDefault="00504D6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资金结余</w:t>
            </w:r>
          </w:p>
        </w:tc>
        <w:tc>
          <w:tcPr>
            <w:tcW w:w="4171" w:type="dxa"/>
            <w:tcBorders>
              <w:top w:val="nil"/>
              <w:left w:val="nil"/>
              <w:bottom w:val="single" w:sz="4" w:space="0" w:color="auto"/>
              <w:right w:val="single" w:sz="4" w:space="0" w:color="auto"/>
            </w:tcBorders>
            <w:vAlign w:val="center"/>
          </w:tcPr>
          <w:p w:rsidR="00504D65" w:rsidRDefault="00504D65">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无结余，</w:t>
            </w:r>
            <w:r>
              <w:rPr>
                <w:rFonts w:ascii="仿宋_GB2312" w:eastAsia="仿宋_GB2312" w:hAnsi="宋体" w:cs="宋体"/>
                <w:kern w:val="0"/>
                <w:sz w:val="18"/>
                <w:szCs w:val="18"/>
              </w:rPr>
              <w:t>3</w:t>
            </w:r>
            <w:r>
              <w:rPr>
                <w:rFonts w:ascii="仿宋_GB2312" w:eastAsia="仿宋_GB2312" w:hAnsi="宋体" w:cs="宋体" w:hint="eastAsia"/>
                <w:kern w:val="0"/>
                <w:sz w:val="18"/>
                <w:szCs w:val="18"/>
              </w:rPr>
              <w:t>分；有结余，但不超过上年结转，</w:t>
            </w:r>
            <w:r>
              <w:rPr>
                <w:rFonts w:ascii="仿宋_GB2312" w:eastAsia="仿宋_GB2312" w:hAnsi="宋体" w:cs="宋体"/>
                <w:kern w:val="0"/>
                <w:sz w:val="18"/>
                <w:szCs w:val="18"/>
              </w:rPr>
              <w:t>2</w:t>
            </w:r>
            <w:r>
              <w:rPr>
                <w:rFonts w:ascii="仿宋_GB2312" w:eastAsia="仿宋_GB2312" w:hAnsi="宋体" w:cs="宋体" w:hint="eastAsia"/>
                <w:kern w:val="0"/>
                <w:sz w:val="18"/>
                <w:szCs w:val="18"/>
              </w:rPr>
              <w:t>分；结余超过上年结转，不得分。</w:t>
            </w:r>
          </w:p>
        </w:tc>
        <w:tc>
          <w:tcPr>
            <w:tcW w:w="619" w:type="dxa"/>
            <w:tcBorders>
              <w:top w:val="nil"/>
              <w:left w:val="nil"/>
              <w:bottom w:val="single" w:sz="4" w:space="0" w:color="auto"/>
              <w:right w:val="single" w:sz="4" w:space="0" w:color="auto"/>
            </w:tcBorders>
            <w:vAlign w:val="center"/>
          </w:tcPr>
          <w:p w:rsidR="00504D65" w:rsidRDefault="00504D65">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3</w:t>
            </w:r>
          </w:p>
        </w:tc>
        <w:tc>
          <w:tcPr>
            <w:tcW w:w="720" w:type="dxa"/>
            <w:tcBorders>
              <w:top w:val="nil"/>
              <w:left w:val="nil"/>
              <w:bottom w:val="single" w:sz="4" w:space="0" w:color="auto"/>
              <w:right w:val="single" w:sz="4" w:space="0" w:color="auto"/>
            </w:tcBorders>
            <w:vAlign w:val="center"/>
          </w:tcPr>
          <w:p w:rsidR="00504D65" w:rsidRDefault="00504D65">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color w:val="000000"/>
                <w:kern w:val="0"/>
                <w:sz w:val="18"/>
                <w:szCs w:val="18"/>
              </w:rPr>
              <w:t>3</w:t>
            </w:r>
          </w:p>
        </w:tc>
        <w:tc>
          <w:tcPr>
            <w:tcW w:w="1080" w:type="dxa"/>
            <w:tcBorders>
              <w:top w:val="nil"/>
              <w:left w:val="nil"/>
              <w:bottom w:val="single" w:sz="4" w:space="0" w:color="auto"/>
              <w:right w:val="single" w:sz="4" w:space="0" w:color="auto"/>
            </w:tcBorders>
            <w:vAlign w:val="center"/>
          </w:tcPr>
          <w:p w:rsidR="00504D65" w:rsidRDefault="00504D65">
            <w:pPr>
              <w:widowControl/>
              <w:spacing w:line="240" w:lineRule="exact"/>
              <w:jc w:val="center"/>
              <w:rPr>
                <w:rFonts w:ascii="仿宋_GB2312" w:eastAsia="仿宋_GB2312" w:hAnsi="宋体" w:cs="宋体"/>
                <w:color w:val="000000"/>
                <w:kern w:val="0"/>
                <w:sz w:val="18"/>
                <w:szCs w:val="18"/>
              </w:rPr>
            </w:pPr>
          </w:p>
        </w:tc>
      </w:tr>
      <w:tr w:rsidR="00504D65">
        <w:trPr>
          <w:trHeight w:val="495"/>
          <w:jc w:val="center"/>
        </w:trPr>
        <w:tc>
          <w:tcPr>
            <w:tcW w:w="976" w:type="dxa"/>
            <w:vMerge/>
            <w:tcBorders>
              <w:top w:val="nil"/>
              <w:left w:val="single" w:sz="4" w:space="0" w:color="auto"/>
              <w:bottom w:val="single" w:sz="4" w:space="0" w:color="auto"/>
              <w:right w:val="single" w:sz="4" w:space="0" w:color="auto"/>
            </w:tcBorders>
            <w:vAlign w:val="center"/>
          </w:tcPr>
          <w:p w:rsidR="00504D65" w:rsidRDefault="00504D65">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504D65" w:rsidRDefault="00504D65">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504D65" w:rsidRDefault="00504D6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“三公经费”</w:t>
            </w:r>
            <w:r>
              <w:rPr>
                <w:rFonts w:ascii="仿宋_GB2312" w:eastAsia="仿宋_GB2312" w:hAnsi="宋体" w:cs="宋体"/>
                <w:kern w:val="0"/>
                <w:sz w:val="18"/>
                <w:szCs w:val="18"/>
              </w:rPr>
              <w:br/>
            </w:r>
            <w:r>
              <w:rPr>
                <w:rFonts w:ascii="仿宋_GB2312" w:eastAsia="仿宋_GB2312" w:hAnsi="宋体" w:cs="宋体" w:hint="eastAsia"/>
                <w:kern w:val="0"/>
                <w:sz w:val="18"/>
                <w:szCs w:val="18"/>
              </w:rPr>
              <w:t>控制率</w:t>
            </w:r>
          </w:p>
        </w:tc>
        <w:tc>
          <w:tcPr>
            <w:tcW w:w="4171" w:type="dxa"/>
            <w:tcBorders>
              <w:top w:val="nil"/>
              <w:left w:val="nil"/>
              <w:bottom w:val="single" w:sz="4" w:space="0" w:color="auto"/>
              <w:right w:val="single" w:sz="4" w:space="0" w:color="auto"/>
            </w:tcBorders>
            <w:vAlign w:val="center"/>
          </w:tcPr>
          <w:p w:rsidR="00504D65" w:rsidRDefault="00504D65">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以</w:t>
            </w:r>
            <w:r>
              <w:rPr>
                <w:rFonts w:ascii="仿宋_GB2312" w:eastAsia="仿宋_GB2312" w:hAnsi="宋体" w:cs="宋体"/>
                <w:kern w:val="0"/>
                <w:sz w:val="18"/>
                <w:szCs w:val="18"/>
              </w:rPr>
              <w:t>100%</w:t>
            </w:r>
            <w:r>
              <w:rPr>
                <w:rFonts w:ascii="仿宋_GB2312" w:eastAsia="仿宋_GB2312" w:hAnsi="宋体" w:cs="宋体" w:hint="eastAsia"/>
                <w:kern w:val="0"/>
                <w:sz w:val="18"/>
                <w:szCs w:val="18"/>
              </w:rPr>
              <w:t>为标准。三公经费控制率</w:t>
            </w:r>
            <w:r>
              <w:rPr>
                <w:rFonts w:ascii="宋体" w:hAnsi="宋体" w:cs="宋体" w:hint="eastAsia"/>
                <w:kern w:val="0"/>
                <w:sz w:val="18"/>
                <w:szCs w:val="18"/>
              </w:rPr>
              <w:t>≦</w:t>
            </w:r>
            <w:r>
              <w:rPr>
                <w:rFonts w:ascii="仿宋_GB2312" w:eastAsia="仿宋_GB2312" w:hAnsi="宋体" w:cs="宋体"/>
                <w:kern w:val="0"/>
                <w:sz w:val="18"/>
                <w:szCs w:val="18"/>
              </w:rPr>
              <w:t>100%</w:t>
            </w:r>
            <w:r>
              <w:rPr>
                <w:rFonts w:ascii="仿宋_GB2312" w:eastAsia="仿宋_GB2312" w:hAnsi="宋体" w:cs="宋体" w:hint="eastAsia"/>
                <w:kern w:val="0"/>
                <w:sz w:val="18"/>
                <w:szCs w:val="18"/>
              </w:rPr>
              <w:t>，计</w:t>
            </w:r>
            <w:r>
              <w:rPr>
                <w:rFonts w:ascii="仿宋_GB2312" w:eastAsia="仿宋_GB2312" w:hAnsi="宋体" w:cs="宋体"/>
                <w:kern w:val="0"/>
                <w:sz w:val="18"/>
                <w:szCs w:val="18"/>
              </w:rPr>
              <w:t>6</w:t>
            </w:r>
            <w:r>
              <w:rPr>
                <w:rFonts w:ascii="仿宋_GB2312" w:eastAsia="仿宋_GB2312" w:hAnsi="宋体" w:cs="宋体" w:hint="eastAsia"/>
                <w:kern w:val="0"/>
                <w:sz w:val="18"/>
                <w:szCs w:val="18"/>
              </w:rPr>
              <w:t>分；</w:t>
            </w:r>
            <w:r>
              <w:rPr>
                <w:rFonts w:ascii="仿宋_GB2312" w:eastAsia="仿宋_GB2312" w:hAnsi="宋体" w:cs="宋体"/>
                <w:kern w:val="0"/>
                <w:sz w:val="18"/>
                <w:szCs w:val="18"/>
              </w:rPr>
              <w:br/>
            </w:r>
            <w:r>
              <w:rPr>
                <w:rFonts w:ascii="仿宋_GB2312" w:eastAsia="仿宋_GB2312" w:hAnsi="宋体" w:cs="宋体" w:hint="eastAsia"/>
                <w:kern w:val="0"/>
                <w:sz w:val="18"/>
                <w:szCs w:val="18"/>
              </w:rPr>
              <w:t>每超过一个百分点扣</w:t>
            </w:r>
            <w:r>
              <w:rPr>
                <w:rFonts w:ascii="仿宋_GB2312" w:eastAsia="仿宋_GB2312" w:hAnsi="宋体" w:cs="宋体"/>
                <w:kern w:val="0"/>
                <w:sz w:val="18"/>
                <w:szCs w:val="18"/>
              </w:rPr>
              <w:t>1</w:t>
            </w:r>
            <w:r>
              <w:rPr>
                <w:rFonts w:ascii="仿宋_GB2312" w:eastAsia="仿宋_GB2312" w:hAnsi="宋体" w:cs="宋体" w:hint="eastAsia"/>
                <w:kern w:val="0"/>
                <w:sz w:val="18"/>
                <w:szCs w:val="18"/>
              </w:rPr>
              <w:t>分，扣完为止。</w:t>
            </w:r>
          </w:p>
        </w:tc>
        <w:tc>
          <w:tcPr>
            <w:tcW w:w="619" w:type="dxa"/>
            <w:tcBorders>
              <w:top w:val="nil"/>
              <w:left w:val="nil"/>
              <w:bottom w:val="single" w:sz="4" w:space="0" w:color="auto"/>
              <w:right w:val="single" w:sz="4" w:space="0" w:color="auto"/>
            </w:tcBorders>
            <w:vAlign w:val="center"/>
          </w:tcPr>
          <w:p w:rsidR="00504D65" w:rsidRDefault="00504D65">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6</w:t>
            </w:r>
          </w:p>
        </w:tc>
        <w:tc>
          <w:tcPr>
            <w:tcW w:w="720" w:type="dxa"/>
            <w:tcBorders>
              <w:top w:val="nil"/>
              <w:left w:val="nil"/>
              <w:bottom w:val="single" w:sz="4" w:space="0" w:color="auto"/>
              <w:right w:val="single" w:sz="4" w:space="0" w:color="auto"/>
            </w:tcBorders>
            <w:vAlign w:val="center"/>
          </w:tcPr>
          <w:p w:rsidR="00504D65" w:rsidRDefault="00504D65">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color w:val="000000"/>
                <w:kern w:val="0"/>
                <w:sz w:val="18"/>
                <w:szCs w:val="18"/>
              </w:rPr>
              <w:t>6</w:t>
            </w:r>
          </w:p>
        </w:tc>
        <w:tc>
          <w:tcPr>
            <w:tcW w:w="1080" w:type="dxa"/>
            <w:tcBorders>
              <w:top w:val="nil"/>
              <w:left w:val="nil"/>
              <w:bottom w:val="single" w:sz="4" w:space="0" w:color="auto"/>
              <w:right w:val="single" w:sz="4" w:space="0" w:color="auto"/>
            </w:tcBorders>
            <w:vAlign w:val="center"/>
          </w:tcPr>
          <w:p w:rsidR="00504D65" w:rsidRDefault="00504D65">
            <w:pPr>
              <w:widowControl/>
              <w:spacing w:line="240" w:lineRule="exact"/>
              <w:jc w:val="center"/>
              <w:rPr>
                <w:rFonts w:ascii="仿宋_GB2312" w:eastAsia="仿宋_GB2312" w:hAnsi="宋体" w:cs="宋体"/>
                <w:color w:val="000000"/>
                <w:kern w:val="0"/>
                <w:sz w:val="18"/>
                <w:szCs w:val="18"/>
              </w:rPr>
            </w:pPr>
          </w:p>
        </w:tc>
      </w:tr>
      <w:tr w:rsidR="00504D65">
        <w:trPr>
          <w:trHeight w:val="915"/>
          <w:jc w:val="center"/>
        </w:trPr>
        <w:tc>
          <w:tcPr>
            <w:tcW w:w="976" w:type="dxa"/>
            <w:vMerge/>
            <w:tcBorders>
              <w:top w:val="nil"/>
              <w:left w:val="single" w:sz="4" w:space="0" w:color="auto"/>
              <w:bottom w:val="single" w:sz="4" w:space="0" w:color="auto"/>
              <w:right w:val="single" w:sz="4" w:space="0" w:color="auto"/>
            </w:tcBorders>
            <w:vAlign w:val="center"/>
          </w:tcPr>
          <w:p w:rsidR="00504D65" w:rsidRDefault="00504D65">
            <w:pPr>
              <w:widowControl/>
              <w:spacing w:line="240" w:lineRule="exact"/>
              <w:jc w:val="left"/>
              <w:rPr>
                <w:rFonts w:ascii="仿宋_GB2312" w:eastAsia="仿宋_GB2312" w:hAnsi="宋体" w:cs="宋体"/>
                <w:kern w:val="0"/>
                <w:sz w:val="18"/>
                <w:szCs w:val="18"/>
              </w:rPr>
            </w:pPr>
          </w:p>
        </w:tc>
        <w:tc>
          <w:tcPr>
            <w:tcW w:w="939" w:type="dxa"/>
            <w:vMerge w:val="restart"/>
            <w:tcBorders>
              <w:top w:val="nil"/>
              <w:left w:val="single" w:sz="4" w:space="0" w:color="auto"/>
              <w:bottom w:val="single" w:sz="4" w:space="0" w:color="auto"/>
              <w:right w:val="single" w:sz="4" w:space="0" w:color="auto"/>
            </w:tcBorders>
            <w:vAlign w:val="center"/>
          </w:tcPr>
          <w:p w:rsidR="00504D65" w:rsidRDefault="00504D6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预算管理</w:t>
            </w:r>
            <w:r>
              <w:rPr>
                <w:rFonts w:ascii="仿宋_GB2312" w:eastAsia="仿宋_GB2312" w:hAnsi="宋体" w:cs="宋体"/>
                <w:kern w:val="0"/>
                <w:sz w:val="18"/>
                <w:szCs w:val="18"/>
              </w:rPr>
              <w:br/>
            </w:r>
            <w:r>
              <w:rPr>
                <w:rFonts w:ascii="仿宋_GB2312" w:eastAsia="仿宋_GB2312" w:hAnsi="宋体" w:cs="宋体" w:hint="eastAsia"/>
                <w:kern w:val="0"/>
                <w:sz w:val="18"/>
                <w:szCs w:val="18"/>
              </w:rPr>
              <w:t>（</w:t>
            </w:r>
            <w:r>
              <w:rPr>
                <w:rFonts w:ascii="仿宋_GB2312" w:eastAsia="仿宋_GB2312" w:hAnsi="宋体" w:cs="宋体"/>
                <w:kern w:val="0"/>
                <w:sz w:val="18"/>
                <w:szCs w:val="18"/>
              </w:rPr>
              <w:t>15</w:t>
            </w:r>
            <w:r>
              <w:rPr>
                <w:rFonts w:ascii="仿宋_GB2312" w:eastAsia="仿宋_GB2312" w:hAnsi="宋体" w:cs="宋体" w:hint="eastAsia"/>
                <w:kern w:val="0"/>
                <w:sz w:val="18"/>
                <w:szCs w:val="18"/>
              </w:rPr>
              <w:t>分）</w:t>
            </w:r>
          </w:p>
        </w:tc>
        <w:tc>
          <w:tcPr>
            <w:tcW w:w="1389" w:type="dxa"/>
            <w:tcBorders>
              <w:top w:val="nil"/>
              <w:left w:val="nil"/>
              <w:bottom w:val="single" w:sz="4" w:space="0" w:color="auto"/>
              <w:right w:val="single" w:sz="4" w:space="0" w:color="auto"/>
            </w:tcBorders>
            <w:vAlign w:val="center"/>
          </w:tcPr>
          <w:p w:rsidR="00504D65" w:rsidRDefault="00504D6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管理制度</w:t>
            </w:r>
            <w:r>
              <w:rPr>
                <w:rFonts w:ascii="仿宋_GB2312" w:eastAsia="仿宋_GB2312" w:hAnsi="宋体" w:cs="宋体"/>
                <w:kern w:val="0"/>
                <w:sz w:val="18"/>
                <w:szCs w:val="18"/>
              </w:rPr>
              <w:br/>
            </w:r>
            <w:r>
              <w:rPr>
                <w:rFonts w:ascii="仿宋_GB2312" w:eastAsia="仿宋_GB2312" w:hAnsi="宋体" w:cs="宋体" w:hint="eastAsia"/>
                <w:kern w:val="0"/>
                <w:sz w:val="18"/>
                <w:szCs w:val="18"/>
              </w:rPr>
              <w:t>健全性</w:t>
            </w:r>
          </w:p>
        </w:tc>
        <w:tc>
          <w:tcPr>
            <w:tcW w:w="4171" w:type="dxa"/>
            <w:tcBorders>
              <w:top w:val="nil"/>
              <w:left w:val="nil"/>
              <w:bottom w:val="single" w:sz="4" w:space="0" w:color="auto"/>
              <w:right w:val="single" w:sz="4" w:space="0" w:color="auto"/>
            </w:tcBorders>
            <w:vAlign w:val="center"/>
          </w:tcPr>
          <w:p w:rsidR="00504D65" w:rsidRDefault="00504D65">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①已制定或具有预算资金管理办法，内部财务管理制度、会计核算制度等管理制度，</w:t>
            </w:r>
            <w:r>
              <w:rPr>
                <w:rFonts w:ascii="仿宋_GB2312" w:eastAsia="仿宋_GB2312" w:hAnsi="宋体" w:cs="宋体"/>
                <w:kern w:val="0"/>
                <w:sz w:val="18"/>
                <w:szCs w:val="18"/>
              </w:rPr>
              <w:t>1</w:t>
            </w:r>
            <w:r>
              <w:rPr>
                <w:rFonts w:ascii="仿宋_GB2312" w:eastAsia="仿宋_GB2312" w:hAnsi="宋体" w:cs="宋体" w:hint="eastAsia"/>
                <w:kern w:val="0"/>
                <w:sz w:val="18"/>
                <w:szCs w:val="18"/>
              </w:rPr>
              <w:t>分；</w:t>
            </w:r>
            <w:r>
              <w:rPr>
                <w:rFonts w:ascii="仿宋_GB2312" w:eastAsia="仿宋_GB2312" w:hAnsi="宋体" w:cs="宋体"/>
                <w:kern w:val="0"/>
                <w:sz w:val="18"/>
                <w:szCs w:val="18"/>
              </w:rPr>
              <w:br/>
            </w:r>
            <w:r>
              <w:rPr>
                <w:rFonts w:ascii="仿宋_GB2312" w:eastAsia="仿宋_GB2312" w:hAnsi="宋体" w:cs="宋体" w:hint="eastAsia"/>
                <w:kern w:val="0"/>
                <w:sz w:val="18"/>
                <w:szCs w:val="18"/>
              </w:rPr>
              <w:t>②相关管理制度合法、合规、完整，</w:t>
            </w:r>
            <w:r>
              <w:rPr>
                <w:rFonts w:ascii="仿宋_GB2312" w:eastAsia="仿宋_GB2312" w:hAnsi="宋体" w:cs="宋体"/>
                <w:kern w:val="0"/>
                <w:sz w:val="18"/>
                <w:szCs w:val="18"/>
              </w:rPr>
              <w:t>1</w:t>
            </w:r>
            <w:r>
              <w:rPr>
                <w:rFonts w:ascii="仿宋_GB2312" w:eastAsia="仿宋_GB2312" w:hAnsi="宋体" w:cs="宋体" w:hint="eastAsia"/>
                <w:kern w:val="0"/>
                <w:sz w:val="18"/>
                <w:szCs w:val="18"/>
              </w:rPr>
              <w:t>分；</w:t>
            </w:r>
            <w:r>
              <w:rPr>
                <w:rFonts w:ascii="仿宋_GB2312" w:eastAsia="仿宋_GB2312" w:hAnsi="宋体" w:cs="宋体"/>
                <w:kern w:val="0"/>
                <w:sz w:val="18"/>
                <w:szCs w:val="18"/>
              </w:rPr>
              <w:br/>
            </w:r>
            <w:r>
              <w:rPr>
                <w:rFonts w:ascii="仿宋_GB2312" w:eastAsia="仿宋_GB2312" w:hAnsi="宋体" w:cs="宋体" w:hint="eastAsia"/>
                <w:kern w:val="0"/>
                <w:sz w:val="18"/>
                <w:szCs w:val="18"/>
              </w:rPr>
              <w:t>③相关管理制度得到有效执行，</w:t>
            </w:r>
            <w:r>
              <w:rPr>
                <w:rFonts w:ascii="仿宋_GB2312" w:eastAsia="仿宋_GB2312" w:hAnsi="宋体" w:cs="宋体"/>
                <w:kern w:val="0"/>
                <w:sz w:val="18"/>
                <w:szCs w:val="18"/>
              </w:rPr>
              <w:t>1</w:t>
            </w:r>
            <w:r>
              <w:rPr>
                <w:rFonts w:ascii="仿宋_GB2312" w:eastAsia="仿宋_GB2312" w:hAnsi="宋体" w:cs="宋体" w:hint="eastAsia"/>
                <w:kern w:val="0"/>
                <w:sz w:val="18"/>
                <w:szCs w:val="18"/>
              </w:rPr>
              <w:t>分。</w:t>
            </w:r>
          </w:p>
        </w:tc>
        <w:tc>
          <w:tcPr>
            <w:tcW w:w="619" w:type="dxa"/>
            <w:tcBorders>
              <w:top w:val="nil"/>
              <w:left w:val="nil"/>
              <w:bottom w:val="single" w:sz="4" w:space="0" w:color="auto"/>
              <w:right w:val="single" w:sz="4" w:space="0" w:color="auto"/>
            </w:tcBorders>
            <w:vAlign w:val="center"/>
          </w:tcPr>
          <w:p w:rsidR="00504D65" w:rsidRDefault="00504D65">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3</w:t>
            </w:r>
          </w:p>
        </w:tc>
        <w:tc>
          <w:tcPr>
            <w:tcW w:w="720" w:type="dxa"/>
            <w:tcBorders>
              <w:top w:val="nil"/>
              <w:left w:val="nil"/>
              <w:bottom w:val="single" w:sz="4" w:space="0" w:color="auto"/>
              <w:right w:val="single" w:sz="4" w:space="0" w:color="auto"/>
            </w:tcBorders>
            <w:vAlign w:val="center"/>
          </w:tcPr>
          <w:p w:rsidR="00504D65" w:rsidRDefault="00504D65">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color w:val="000000"/>
                <w:kern w:val="0"/>
                <w:sz w:val="18"/>
                <w:szCs w:val="18"/>
              </w:rPr>
              <w:t>3</w:t>
            </w:r>
          </w:p>
        </w:tc>
        <w:tc>
          <w:tcPr>
            <w:tcW w:w="1080" w:type="dxa"/>
            <w:tcBorders>
              <w:top w:val="nil"/>
              <w:left w:val="nil"/>
              <w:bottom w:val="single" w:sz="4" w:space="0" w:color="auto"/>
              <w:right w:val="single" w:sz="4" w:space="0" w:color="auto"/>
            </w:tcBorders>
            <w:vAlign w:val="center"/>
          </w:tcPr>
          <w:p w:rsidR="00504D65" w:rsidRDefault="00504D65">
            <w:pPr>
              <w:widowControl/>
              <w:spacing w:line="240" w:lineRule="exact"/>
              <w:jc w:val="center"/>
              <w:rPr>
                <w:rFonts w:ascii="仿宋_GB2312" w:eastAsia="仿宋_GB2312" w:hAnsi="宋体" w:cs="宋体"/>
                <w:color w:val="000000"/>
                <w:kern w:val="0"/>
                <w:sz w:val="18"/>
                <w:szCs w:val="18"/>
              </w:rPr>
            </w:pPr>
          </w:p>
        </w:tc>
      </w:tr>
      <w:tr w:rsidR="00504D65">
        <w:trPr>
          <w:trHeight w:val="1802"/>
          <w:jc w:val="center"/>
        </w:trPr>
        <w:tc>
          <w:tcPr>
            <w:tcW w:w="976" w:type="dxa"/>
            <w:vMerge/>
            <w:tcBorders>
              <w:top w:val="nil"/>
              <w:left w:val="single" w:sz="4" w:space="0" w:color="auto"/>
              <w:bottom w:val="single" w:sz="4" w:space="0" w:color="auto"/>
              <w:right w:val="single" w:sz="4" w:space="0" w:color="auto"/>
            </w:tcBorders>
            <w:vAlign w:val="center"/>
          </w:tcPr>
          <w:p w:rsidR="00504D65" w:rsidRDefault="00504D65">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504D65" w:rsidRDefault="00504D65">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504D65" w:rsidRDefault="00504D6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资金使用</w:t>
            </w:r>
            <w:r>
              <w:rPr>
                <w:rFonts w:ascii="仿宋_GB2312" w:eastAsia="仿宋_GB2312" w:hAnsi="宋体" w:cs="宋体"/>
                <w:kern w:val="0"/>
                <w:sz w:val="18"/>
                <w:szCs w:val="18"/>
              </w:rPr>
              <w:br/>
            </w:r>
            <w:r>
              <w:rPr>
                <w:rFonts w:ascii="仿宋_GB2312" w:eastAsia="仿宋_GB2312" w:hAnsi="宋体" w:cs="宋体" w:hint="eastAsia"/>
                <w:kern w:val="0"/>
                <w:sz w:val="18"/>
                <w:szCs w:val="18"/>
              </w:rPr>
              <w:t>合规性</w:t>
            </w:r>
          </w:p>
        </w:tc>
        <w:tc>
          <w:tcPr>
            <w:tcW w:w="4171" w:type="dxa"/>
            <w:tcBorders>
              <w:top w:val="nil"/>
              <w:left w:val="nil"/>
              <w:bottom w:val="single" w:sz="4" w:space="0" w:color="auto"/>
              <w:right w:val="single" w:sz="4" w:space="0" w:color="auto"/>
            </w:tcBorders>
            <w:vAlign w:val="center"/>
          </w:tcPr>
          <w:p w:rsidR="00504D65" w:rsidRDefault="00504D65">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①支出符合国家财经法规和财务管理制度规定以及有关专项资金管理办法的规定；</w:t>
            </w:r>
            <w:r>
              <w:rPr>
                <w:rFonts w:ascii="仿宋_GB2312" w:eastAsia="仿宋_GB2312" w:hAnsi="宋体" w:cs="宋体"/>
                <w:kern w:val="0"/>
                <w:sz w:val="18"/>
                <w:szCs w:val="18"/>
              </w:rPr>
              <w:br/>
            </w:r>
            <w:r>
              <w:rPr>
                <w:rFonts w:ascii="仿宋_GB2312" w:eastAsia="仿宋_GB2312" w:hAnsi="宋体" w:cs="宋体" w:hint="eastAsia"/>
                <w:kern w:val="0"/>
                <w:sz w:val="18"/>
                <w:szCs w:val="18"/>
              </w:rPr>
              <w:t>②资金拨付有完整的审批程序和手续；</w:t>
            </w:r>
            <w:r>
              <w:rPr>
                <w:rFonts w:ascii="仿宋_GB2312" w:eastAsia="仿宋_GB2312" w:hAnsi="宋体" w:cs="宋体"/>
                <w:kern w:val="0"/>
                <w:sz w:val="18"/>
                <w:szCs w:val="18"/>
              </w:rPr>
              <w:br/>
            </w:r>
            <w:r>
              <w:rPr>
                <w:rFonts w:ascii="仿宋_GB2312" w:eastAsia="仿宋_GB2312" w:hAnsi="宋体" w:cs="宋体" w:hint="eastAsia"/>
                <w:kern w:val="0"/>
                <w:sz w:val="18"/>
                <w:szCs w:val="18"/>
              </w:rPr>
              <w:t>③项目支出按规定经过评估论证；</w:t>
            </w:r>
            <w:r>
              <w:rPr>
                <w:rFonts w:ascii="仿宋_GB2312" w:eastAsia="仿宋_GB2312" w:hAnsi="宋体" w:cs="宋体"/>
                <w:kern w:val="0"/>
                <w:sz w:val="18"/>
                <w:szCs w:val="18"/>
              </w:rPr>
              <w:br/>
            </w:r>
            <w:r>
              <w:rPr>
                <w:rFonts w:ascii="仿宋_GB2312" w:eastAsia="仿宋_GB2312" w:hAnsi="宋体" w:cs="宋体" w:hint="eastAsia"/>
                <w:kern w:val="0"/>
                <w:sz w:val="18"/>
                <w:szCs w:val="18"/>
              </w:rPr>
              <w:t>④支出符合部门预算批复的用途；</w:t>
            </w:r>
            <w:r>
              <w:rPr>
                <w:rFonts w:ascii="仿宋_GB2312" w:eastAsia="仿宋_GB2312" w:hAnsi="宋体" w:cs="宋体"/>
                <w:kern w:val="0"/>
                <w:sz w:val="18"/>
                <w:szCs w:val="18"/>
              </w:rPr>
              <w:br/>
            </w:r>
            <w:r>
              <w:rPr>
                <w:rFonts w:ascii="仿宋_GB2312" w:eastAsia="仿宋_GB2312" w:hAnsi="宋体" w:cs="宋体" w:hint="eastAsia"/>
                <w:spacing w:val="-6"/>
                <w:kern w:val="0"/>
                <w:sz w:val="18"/>
                <w:szCs w:val="18"/>
              </w:rPr>
              <w:t>⑤资金使用无截留、挤占、挪用、虚列支出等情况。</w:t>
            </w:r>
            <w:r>
              <w:rPr>
                <w:rFonts w:ascii="仿宋_GB2312" w:eastAsia="仿宋_GB2312" w:hAnsi="宋体" w:cs="宋体"/>
                <w:spacing w:val="-6"/>
                <w:kern w:val="0"/>
                <w:sz w:val="18"/>
                <w:szCs w:val="18"/>
              </w:rPr>
              <w:br/>
            </w:r>
            <w:r>
              <w:rPr>
                <w:rFonts w:ascii="仿宋_GB2312" w:eastAsia="仿宋_GB2312" w:hAnsi="宋体" w:cs="宋体" w:hint="eastAsia"/>
                <w:spacing w:val="-6"/>
                <w:kern w:val="0"/>
                <w:sz w:val="18"/>
                <w:szCs w:val="18"/>
              </w:rPr>
              <w:t>以上情况每出现一例不符合要求的扣</w:t>
            </w:r>
            <w:r>
              <w:rPr>
                <w:rFonts w:ascii="仿宋_GB2312" w:eastAsia="仿宋_GB2312" w:hAnsi="宋体" w:cs="宋体"/>
                <w:spacing w:val="-6"/>
                <w:kern w:val="0"/>
                <w:sz w:val="18"/>
                <w:szCs w:val="18"/>
              </w:rPr>
              <w:t>1</w:t>
            </w:r>
            <w:r>
              <w:rPr>
                <w:rFonts w:ascii="仿宋_GB2312" w:eastAsia="仿宋_GB2312" w:hAnsi="宋体" w:cs="宋体" w:hint="eastAsia"/>
                <w:spacing w:val="-6"/>
                <w:kern w:val="0"/>
                <w:sz w:val="18"/>
                <w:szCs w:val="18"/>
              </w:rPr>
              <w:t>分，扣完为止。</w:t>
            </w:r>
          </w:p>
        </w:tc>
        <w:tc>
          <w:tcPr>
            <w:tcW w:w="619" w:type="dxa"/>
            <w:tcBorders>
              <w:top w:val="nil"/>
              <w:left w:val="nil"/>
              <w:bottom w:val="single" w:sz="4" w:space="0" w:color="auto"/>
              <w:right w:val="single" w:sz="4" w:space="0" w:color="auto"/>
            </w:tcBorders>
            <w:vAlign w:val="center"/>
          </w:tcPr>
          <w:p w:rsidR="00504D65" w:rsidRDefault="00504D65">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3</w:t>
            </w:r>
          </w:p>
        </w:tc>
        <w:tc>
          <w:tcPr>
            <w:tcW w:w="720" w:type="dxa"/>
            <w:tcBorders>
              <w:top w:val="nil"/>
              <w:left w:val="nil"/>
              <w:bottom w:val="single" w:sz="4" w:space="0" w:color="auto"/>
              <w:right w:val="single" w:sz="4" w:space="0" w:color="auto"/>
            </w:tcBorders>
            <w:vAlign w:val="center"/>
          </w:tcPr>
          <w:p w:rsidR="00504D65" w:rsidRDefault="00504D65">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color w:val="000000"/>
                <w:kern w:val="0"/>
                <w:sz w:val="18"/>
                <w:szCs w:val="18"/>
              </w:rPr>
              <w:t>3</w:t>
            </w:r>
          </w:p>
        </w:tc>
        <w:tc>
          <w:tcPr>
            <w:tcW w:w="1080" w:type="dxa"/>
            <w:tcBorders>
              <w:top w:val="nil"/>
              <w:left w:val="nil"/>
              <w:bottom w:val="single" w:sz="4" w:space="0" w:color="auto"/>
              <w:right w:val="single" w:sz="4" w:space="0" w:color="auto"/>
            </w:tcBorders>
            <w:vAlign w:val="center"/>
          </w:tcPr>
          <w:p w:rsidR="00504D65" w:rsidRDefault="00504D65">
            <w:pPr>
              <w:widowControl/>
              <w:spacing w:line="240" w:lineRule="exact"/>
              <w:jc w:val="center"/>
              <w:rPr>
                <w:rFonts w:ascii="仿宋_GB2312" w:eastAsia="仿宋_GB2312" w:hAnsi="宋体" w:cs="宋体"/>
                <w:color w:val="000000"/>
                <w:kern w:val="0"/>
                <w:sz w:val="18"/>
                <w:szCs w:val="18"/>
              </w:rPr>
            </w:pPr>
          </w:p>
        </w:tc>
      </w:tr>
      <w:tr w:rsidR="00504D65">
        <w:trPr>
          <w:trHeight w:val="450"/>
          <w:jc w:val="center"/>
        </w:trPr>
        <w:tc>
          <w:tcPr>
            <w:tcW w:w="976" w:type="dxa"/>
            <w:vMerge/>
            <w:tcBorders>
              <w:top w:val="nil"/>
              <w:left w:val="single" w:sz="4" w:space="0" w:color="auto"/>
              <w:bottom w:val="single" w:sz="4" w:space="0" w:color="auto"/>
              <w:right w:val="single" w:sz="4" w:space="0" w:color="auto"/>
            </w:tcBorders>
            <w:vAlign w:val="center"/>
          </w:tcPr>
          <w:p w:rsidR="00504D65" w:rsidRDefault="00504D65">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504D65" w:rsidRDefault="00504D65">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504D65" w:rsidRDefault="00504D6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预决算信息公开性和完善性</w:t>
            </w:r>
          </w:p>
        </w:tc>
        <w:tc>
          <w:tcPr>
            <w:tcW w:w="4171" w:type="dxa"/>
            <w:tcBorders>
              <w:top w:val="nil"/>
              <w:left w:val="nil"/>
              <w:bottom w:val="single" w:sz="4" w:space="0" w:color="auto"/>
              <w:right w:val="single" w:sz="4" w:space="0" w:color="auto"/>
            </w:tcBorders>
            <w:vAlign w:val="center"/>
          </w:tcPr>
          <w:p w:rsidR="00504D65" w:rsidRDefault="00504D65">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①按规定内容公开预决算信息，</w:t>
            </w:r>
            <w:r>
              <w:rPr>
                <w:rFonts w:ascii="仿宋_GB2312" w:eastAsia="仿宋_GB2312" w:hAnsi="宋体" w:cs="宋体"/>
                <w:kern w:val="0"/>
                <w:sz w:val="18"/>
                <w:szCs w:val="18"/>
              </w:rPr>
              <w:t>1</w:t>
            </w:r>
            <w:r>
              <w:rPr>
                <w:rFonts w:ascii="仿宋_GB2312" w:eastAsia="仿宋_GB2312" w:hAnsi="宋体" w:cs="宋体" w:hint="eastAsia"/>
                <w:kern w:val="0"/>
                <w:sz w:val="18"/>
                <w:szCs w:val="18"/>
              </w:rPr>
              <w:t>分；</w:t>
            </w:r>
            <w:r>
              <w:rPr>
                <w:rFonts w:ascii="仿宋_GB2312" w:eastAsia="仿宋_GB2312" w:hAnsi="宋体" w:cs="宋体"/>
                <w:kern w:val="0"/>
                <w:sz w:val="18"/>
                <w:szCs w:val="18"/>
              </w:rPr>
              <w:br/>
            </w:r>
            <w:r>
              <w:rPr>
                <w:rFonts w:ascii="仿宋_GB2312" w:eastAsia="仿宋_GB2312" w:hAnsi="宋体" w:cs="宋体" w:hint="eastAsia"/>
                <w:kern w:val="0"/>
                <w:sz w:val="18"/>
                <w:szCs w:val="18"/>
              </w:rPr>
              <w:t>②按规定时限公开预决算信息，</w:t>
            </w:r>
            <w:r>
              <w:rPr>
                <w:rFonts w:ascii="仿宋_GB2312" w:eastAsia="仿宋_GB2312" w:hAnsi="宋体" w:cs="宋体"/>
                <w:kern w:val="0"/>
                <w:sz w:val="18"/>
                <w:szCs w:val="18"/>
              </w:rPr>
              <w:t>0.5</w:t>
            </w:r>
            <w:r>
              <w:rPr>
                <w:rFonts w:ascii="仿宋_GB2312" w:eastAsia="仿宋_GB2312" w:hAnsi="宋体" w:cs="宋体" w:hint="eastAsia"/>
                <w:kern w:val="0"/>
                <w:sz w:val="18"/>
                <w:szCs w:val="18"/>
              </w:rPr>
              <w:t>分；</w:t>
            </w:r>
            <w:r>
              <w:rPr>
                <w:rFonts w:ascii="仿宋_GB2312" w:eastAsia="仿宋_GB2312" w:hAnsi="宋体" w:cs="宋体"/>
                <w:kern w:val="0"/>
                <w:sz w:val="18"/>
                <w:szCs w:val="18"/>
              </w:rPr>
              <w:br/>
            </w:r>
            <w:r>
              <w:rPr>
                <w:rFonts w:ascii="仿宋_GB2312" w:eastAsia="仿宋_GB2312" w:hAnsi="宋体" w:cs="宋体" w:hint="eastAsia"/>
                <w:kern w:val="0"/>
                <w:sz w:val="18"/>
                <w:szCs w:val="18"/>
              </w:rPr>
              <w:t>③基础数据信息和会计信息资料真实，</w:t>
            </w:r>
            <w:r>
              <w:rPr>
                <w:rFonts w:ascii="仿宋_GB2312" w:eastAsia="仿宋_GB2312" w:hAnsi="宋体" w:cs="宋体"/>
                <w:kern w:val="0"/>
                <w:sz w:val="18"/>
                <w:szCs w:val="18"/>
              </w:rPr>
              <w:t>0.5</w:t>
            </w:r>
            <w:r>
              <w:rPr>
                <w:rFonts w:ascii="仿宋_GB2312" w:eastAsia="仿宋_GB2312" w:hAnsi="宋体" w:cs="宋体" w:hint="eastAsia"/>
                <w:kern w:val="0"/>
                <w:sz w:val="18"/>
                <w:szCs w:val="18"/>
              </w:rPr>
              <w:t>分；</w:t>
            </w:r>
            <w:r>
              <w:rPr>
                <w:rFonts w:ascii="仿宋_GB2312" w:eastAsia="仿宋_GB2312" w:hAnsi="宋体" w:cs="宋体"/>
                <w:kern w:val="0"/>
                <w:sz w:val="18"/>
                <w:szCs w:val="18"/>
              </w:rPr>
              <w:br/>
            </w:r>
            <w:r>
              <w:rPr>
                <w:rFonts w:ascii="仿宋_GB2312" w:eastAsia="仿宋_GB2312" w:hAnsi="宋体" w:cs="宋体" w:hint="eastAsia"/>
                <w:kern w:val="0"/>
                <w:sz w:val="18"/>
                <w:szCs w:val="18"/>
              </w:rPr>
              <w:t>④基础数据信息和会计信息资料完整，</w:t>
            </w:r>
            <w:r>
              <w:rPr>
                <w:rFonts w:ascii="仿宋_GB2312" w:eastAsia="仿宋_GB2312" w:hAnsi="宋体" w:cs="宋体"/>
                <w:kern w:val="0"/>
                <w:sz w:val="18"/>
                <w:szCs w:val="18"/>
              </w:rPr>
              <w:t>0.5</w:t>
            </w:r>
            <w:r>
              <w:rPr>
                <w:rFonts w:ascii="仿宋_GB2312" w:eastAsia="仿宋_GB2312" w:hAnsi="宋体" w:cs="宋体" w:hint="eastAsia"/>
                <w:kern w:val="0"/>
                <w:sz w:val="18"/>
                <w:szCs w:val="18"/>
              </w:rPr>
              <w:t>分；</w:t>
            </w:r>
            <w:r>
              <w:rPr>
                <w:rFonts w:ascii="仿宋_GB2312" w:eastAsia="仿宋_GB2312" w:hAnsi="宋体" w:cs="宋体"/>
                <w:kern w:val="0"/>
                <w:sz w:val="18"/>
                <w:szCs w:val="18"/>
              </w:rPr>
              <w:br/>
            </w:r>
            <w:r>
              <w:rPr>
                <w:rFonts w:ascii="仿宋_GB2312" w:eastAsia="仿宋_GB2312" w:hAnsi="宋体" w:cs="宋体" w:hint="eastAsia"/>
                <w:kern w:val="0"/>
                <w:sz w:val="18"/>
                <w:szCs w:val="18"/>
              </w:rPr>
              <w:t>⑤基础数据信息和汇集信息资料准确，</w:t>
            </w:r>
            <w:r>
              <w:rPr>
                <w:rFonts w:ascii="仿宋_GB2312" w:eastAsia="仿宋_GB2312" w:hAnsi="宋体" w:cs="宋体"/>
                <w:kern w:val="0"/>
                <w:sz w:val="18"/>
                <w:szCs w:val="18"/>
              </w:rPr>
              <w:t>0.5</w:t>
            </w:r>
            <w:r>
              <w:rPr>
                <w:rFonts w:ascii="仿宋_GB2312" w:eastAsia="仿宋_GB2312" w:hAnsi="宋体" w:cs="宋体" w:hint="eastAsia"/>
                <w:kern w:val="0"/>
                <w:sz w:val="18"/>
                <w:szCs w:val="18"/>
              </w:rPr>
              <w:t>分。</w:t>
            </w:r>
            <w:r>
              <w:rPr>
                <w:rFonts w:ascii="仿宋_GB2312" w:eastAsia="仿宋_GB2312" w:hAnsi="宋体" w:cs="宋体"/>
                <w:kern w:val="0"/>
                <w:sz w:val="18"/>
                <w:szCs w:val="18"/>
              </w:rPr>
              <w:t xml:space="preserve">                                            </w:t>
            </w:r>
          </w:p>
        </w:tc>
        <w:tc>
          <w:tcPr>
            <w:tcW w:w="619" w:type="dxa"/>
            <w:tcBorders>
              <w:top w:val="nil"/>
              <w:left w:val="nil"/>
              <w:bottom w:val="single" w:sz="4" w:space="0" w:color="auto"/>
              <w:right w:val="single" w:sz="4" w:space="0" w:color="auto"/>
            </w:tcBorders>
            <w:vAlign w:val="center"/>
          </w:tcPr>
          <w:p w:rsidR="00504D65" w:rsidRDefault="00504D65">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3</w:t>
            </w:r>
          </w:p>
        </w:tc>
        <w:tc>
          <w:tcPr>
            <w:tcW w:w="720" w:type="dxa"/>
            <w:tcBorders>
              <w:top w:val="nil"/>
              <w:left w:val="nil"/>
              <w:bottom w:val="single" w:sz="4" w:space="0" w:color="auto"/>
              <w:right w:val="single" w:sz="4" w:space="0" w:color="auto"/>
            </w:tcBorders>
            <w:shd w:val="clear" w:color="auto" w:fill="FFFFFF"/>
            <w:vAlign w:val="center"/>
          </w:tcPr>
          <w:p w:rsidR="00504D65" w:rsidRDefault="00504D65">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3</w:t>
            </w:r>
          </w:p>
        </w:tc>
        <w:tc>
          <w:tcPr>
            <w:tcW w:w="1080" w:type="dxa"/>
            <w:tcBorders>
              <w:top w:val="nil"/>
              <w:left w:val="nil"/>
              <w:bottom w:val="single" w:sz="4" w:space="0" w:color="auto"/>
              <w:right w:val="single" w:sz="4" w:space="0" w:color="auto"/>
            </w:tcBorders>
            <w:shd w:val="clear" w:color="auto" w:fill="FFFFFF"/>
            <w:vAlign w:val="center"/>
          </w:tcPr>
          <w:p w:rsidR="00504D65" w:rsidRDefault="00504D65">
            <w:pPr>
              <w:widowControl/>
              <w:spacing w:line="240" w:lineRule="exact"/>
              <w:jc w:val="center"/>
              <w:rPr>
                <w:rFonts w:ascii="仿宋_GB2312" w:eastAsia="仿宋_GB2312" w:hAnsi="宋体" w:cs="宋体"/>
                <w:kern w:val="0"/>
                <w:sz w:val="18"/>
                <w:szCs w:val="18"/>
              </w:rPr>
            </w:pPr>
          </w:p>
        </w:tc>
      </w:tr>
      <w:tr w:rsidR="00504D65">
        <w:trPr>
          <w:trHeight w:val="570"/>
          <w:jc w:val="center"/>
        </w:trPr>
        <w:tc>
          <w:tcPr>
            <w:tcW w:w="976" w:type="dxa"/>
            <w:vMerge/>
            <w:tcBorders>
              <w:top w:val="nil"/>
              <w:left w:val="single" w:sz="4" w:space="0" w:color="auto"/>
              <w:bottom w:val="single" w:sz="4" w:space="0" w:color="auto"/>
              <w:right w:val="single" w:sz="4" w:space="0" w:color="auto"/>
            </w:tcBorders>
            <w:vAlign w:val="center"/>
          </w:tcPr>
          <w:p w:rsidR="00504D65" w:rsidRDefault="00504D65">
            <w:pPr>
              <w:widowControl/>
              <w:spacing w:line="240" w:lineRule="exact"/>
              <w:jc w:val="left"/>
              <w:rPr>
                <w:rFonts w:ascii="仿宋_GB2312" w:eastAsia="仿宋_GB2312" w:hAnsi="宋体" w:cs="宋体"/>
                <w:kern w:val="0"/>
                <w:sz w:val="18"/>
                <w:szCs w:val="18"/>
              </w:rPr>
            </w:pPr>
          </w:p>
        </w:tc>
        <w:tc>
          <w:tcPr>
            <w:tcW w:w="939" w:type="dxa"/>
            <w:vMerge w:val="restart"/>
            <w:tcBorders>
              <w:top w:val="nil"/>
              <w:left w:val="single" w:sz="4" w:space="0" w:color="auto"/>
              <w:bottom w:val="single" w:sz="4" w:space="0" w:color="auto"/>
              <w:right w:val="single" w:sz="4" w:space="0" w:color="auto"/>
            </w:tcBorders>
            <w:vAlign w:val="center"/>
          </w:tcPr>
          <w:p w:rsidR="00504D65" w:rsidRDefault="00504D6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389" w:type="dxa"/>
            <w:tcBorders>
              <w:top w:val="nil"/>
              <w:left w:val="nil"/>
              <w:bottom w:val="single" w:sz="4" w:space="0" w:color="auto"/>
              <w:right w:val="single" w:sz="4" w:space="0" w:color="auto"/>
            </w:tcBorders>
            <w:vAlign w:val="center"/>
          </w:tcPr>
          <w:p w:rsidR="00504D65" w:rsidRDefault="00504D6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政府采购</w:t>
            </w:r>
          </w:p>
          <w:p w:rsidR="00504D65" w:rsidRDefault="00504D6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执行率</w:t>
            </w:r>
          </w:p>
        </w:tc>
        <w:tc>
          <w:tcPr>
            <w:tcW w:w="4171" w:type="dxa"/>
            <w:tcBorders>
              <w:top w:val="nil"/>
              <w:left w:val="nil"/>
              <w:bottom w:val="single" w:sz="4" w:space="0" w:color="auto"/>
              <w:right w:val="single" w:sz="4" w:space="0" w:color="auto"/>
            </w:tcBorders>
            <w:vAlign w:val="center"/>
          </w:tcPr>
          <w:p w:rsidR="00504D65" w:rsidRDefault="00504D65">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政府采购执行率等于</w:t>
            </w:r>
            <w:r>
              <w:rPr>
                <w:rFonts w:ascii="仿宋_GB2312" w:eastAsia="仿宋_GB2312" w:hAnsi="宋体" w:cs="宋体"/>
                <w:kern w:val="0"/>
                <w:sz w:val="18"/>
                <w:szCs w:val="18"/>
              </w:rPr>
              <w:t>100%</w:t>
            </w:r>
            <w:r>
              <w:rPr>
                <w:rFonts w:ascii="仿宋_GB2312" w:eastAsia="仿宋_GB2312" w:hAnsi="宋体" w:cs="宋体" w:hint="eastAsia"/>
                <w:kern w:val="0"/>
                <w:sz w:val="18"/>
                <w:szCs w:val="18"/>
              </w:rPr>
              <w:t>的，得</w:t>
            </w:r>
            <w:r>
              <w:rPr>
                <w:rFonts w:ascii="仿宋_GB2312" w:eastAsia="仿宋_GB2312" w:hAnsi="宋体" w:cs="宋体"/>
                <w:kern w:val="0"/>
                <w:sz w:val="18"/>
                <w:szCs w:val="18"/>
              </w:rPr>
              <w:t>3</w:t>
            </w:r>
            <w:r>
              <w:rPr>
                <w:rFonts w:ascii="仿宋_GB2312" w:eastAsia="仿宋_GB2312" w:hAnsi="宋体" w:cs="宋体" w:hint="eastAsia"/>
                <w:kern w:val="0"/>
                <w:sz w:val="18"/>
                <w:szCs w:val="18"/>
              </w:rPr>
              <w:t>分；</w:t>
            </w:r>
            <w:r>
              <w:rPr>
                <w:rFonts w:ascii="仿宋_GB2312" w:eastAsia="仿宋_GB2312" w:hAnsi="宋体" w:cs="宋体"/>
                <w:kern w:val="0"/>
                <w:sz w:val="18"/>
                <w:szCs w:val="18"/>
              </w:rPr>
              <w:br/>
            </w:r>
            <w:r>
              <w:rPr>
                <w:rFonts w:ascii="仿宋_GB2312" w:eastAsia="仿宋_GB2312" w:hAnsi="宋体" w:cs="宋体" w:hint="eastAsia"/>
                <w:kern w:val="0"/>
                <w:sz w:val="18"/>
                <w:szCs w:val="18"/>
              </w:rPr>
              <w:t>每减少一个百分点，扣</w:t>
            </w:r>
            <w:r>
              <w:rPr>
                <w:rFonts w:ascii="仿宋_GB2312" w:eastAsia="仿宋_GB2312" w:hAnsi="宋体" w:cs="宋体"/>
                <w:kern w:val="0"/>
                <w:sz w:val="18"/>
                <w:szCs w:val="18"/>
              </w:rPr>
              <w:t>0.2</w:t>
            </w:r>
            <w:r>
              <w:rPr>
                <w:rFonts w:ascii="仿宋_GB2312" w:eastAsia="仿宋_GB2312" w:hAnsi="宋体" w:cs="宋体" w:hint="eastAsia"/>
                <w:kern w:val="0"/>
                <w:sz w:val="18"/>
                <w:szCs w:val="18"/>
              </w:rPr>
              <w:t>分，扣完为止。</w:t>
            </w:r>
          </w:p>
        </w:tc>
        <w:tc>
          <w:tcPr>
            <w:tcW w:w="619" w:type="dxa"/>
            <w:tcBorders>
              <w:top w:val="nil"/>
              <w:left w:val="nil"/>
              <w:bottom w:val="single" w:sz="4" w:space="0" w:color="auto"/>
              <w:right w:val="single" w:sz="4" w:space="0" w:color="auto"/>
            </w:tcBorders>
            <w:vAlign w:val="center"/>
          </w:tcPr>
          <w:p w:rsidR="00504D65" w:rsidRDefault="00504D65">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3</w:t>
            </w:r>
          </w:p>
        </w:tc>
        <w:tc>
          <w:tcPr>
            <w:tcW w:w="720" w:type="dxa"/>
            <w:tcBorders>
              <w:top w:val="nil"/>
              <w:left w:val="nil"/>
              <w:bottom w:val="single" w:sz="4" w:space="0" w:color="auto"/>
              <w:right w:val="single" w:sz="4" w:space="0" w:color="auto"/>
            </w:tcBorders>
            <w:shd w:val="clear" w:color="auto" w:fill="FFFFFF"/>
            <w:vAlign w:val="center"/>
          </w:tcPr>
          <w:p w:rsidR="00504D65" w:rsidRDefault="00504D65">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3</w:t>
            </w:r>
          </w:p>
        </w:tc>
        <w:tc>
          <w:tcPr>
            <w:tcW w:w="1080" w:type="dxa"/>
            <w:tcBorders>
              <w:top w:val="nil"/>
              <w:left w:val="nil"/>
              <w:bottom w:val="single" w:sz="4" w:space="0" w:color="auto"/>
              <w:right w:val="single" w:sz="4" w:space="0" w:color="auto"/>
            </w:tcBorders>
            <w:shd w:val="clear" w:color="auto" w:fill="FFFFFF"/>
            <w:vAlign w:val="center"/>
          </w:tcPr>
          <w:p w:rsidR="00504D65" w:rsidRDefault="00504D65">
            <w:pPr>
              <w:widowControl/>
              <w:spacing w:line="240" w:lineRule="exact"/>
              <w:jc w:val="center"/>
              <w:rPr>
                <w:rFonts w:ascii="仿宋_GB2312" w:eastAsia="仿宋_GB2312" w:hAnsi="宋体" w:cs="宋体"/>
                <w:kern w:val="0"/>
                <w:sz w:val="18"/>
                <w:szCs w:val="18"/>
              </w:rPr>
            </w:pPr>
          </w:p>
        </w:tc>
      </w:tr>
      <w:tr w:rsidR="00504D65">
        <w:trPr>
          <w:trHeight w:val="630"/>
          <w:jc w:val="center"/>
        </w:trPr>
        <w:tc>
          <w:tcPr>
            <w:tcW w:w="976" w:type="dxa"/>
            <w:vMerge/>
            <w:tcBorders>
              <w:top w:val="nil"/>
              <w:left w:val="single" w:sz="4" w:space="0" w:color="auto"/>
              <w:bottom w:val="single" w:sz="4" w:space="0" w:color="auto"/>
              <w:right w:val="single" w:sz="4" w:space="0" w:color="auto"/>
            </w:tcBorders>
            <w:vAlign w:val="center"/>
          </w:tcPr>
          <w:p w:rsidR="00504D65" w:rsidRDefault="00504D65">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504D65" w:rsidRDefault="00504D65">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504D65" w:rsidRDefault="00504D6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公务卡刷卡率</w:t>
            </w:r>
          </w:p>
        </w:tc>
        <w:tc>
          <w:tcPr>
            <w:tcW w:w="4171" w:type="dxa"/>
            <w:tcBorders>
              <w:top w:val="nil"/>
              <w:left w:val="nil"/>
              <w:bottom w:val="single" w:sz="4" w:space="0" w:color="auto"/>
              <w:right w:val="single" w:sz="4" w:space="0" w:color="auto"/>
            </w:tcBorders>
            <w:vAlign w:val="center"/>
          </w:tcPr>
          <w:p w:rsidR="00504D65" w:rsidRDefault="00504D65">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公务卡刷卡率达</w:t>
            </w:r>
            <w:r>
              <w:rPr>
                <w:rFonts w:ascii="仿宋_GB2312" w:eastAsia="仿宋_GB2312" w:hAnsi="宋体" w:cs="宋体"/>
                <w:kern w:val="0"/>
                <w:sz w:val="18"/>
                <w:szCs w:val="18"/>
              </w:rPr>
              <w:t>50</w:t>
            </w:r>
            <w:r>
              <w:rPr>
                <w:rFonts w:ascii="仿宋_GB2312" w:eastAsia="仿宋_GB2312" w:hAnsi="宋体" w:cs="宋体" w:hint="eastAsia"/>
                <w:kern w:val="0"/>
                <w:sz w:val="18"/>
                <w:szCs w:val="18"/>
              </w:rPr>
              <w:t>％以上的，得</w:t>
            </w:r>
            <w:r>
              <w:rPr>
                <w:rFonts w:ascii="仿宋_GB2312" w:eastAsia="仿宋_GB2312" w:hAnsi="宋体" w:cs="宋体"/>
                <w:kern w:val="0"/>
                <w:sz w:val="18"/>
                <w:szCs w:val="18"/>
              </w:rPr>
              <w:t>3</w:t>
            </w:r>
            <w:r>
              <w:rPr>
                <w:rFonts w:ascii="仿宋_GB2312" w:eastAsia="仿宋_GB2312" w:hAnsi="宋体" w:cs="宋体" w:hint="eastAsia"/>
                <w:kern w:val="0"/>
                <w:sz w:val="18"/>
                <w:szCs w:val="18"/>
              </w:rPr>
              <w:t>分。</w:t>
            </w:r>
            <w:r>
              <w:rPr>
                <w:rFonts w:ascii="仿宋_GB2312" w:eastAsia="仿宋_GB2312" w:hAnsi="宋体" w:cs="宋体"/>
                <w:kern w:val="0"/>
                <w:sz w:val="18"/>
                <w:szCs w:val="18"/>
              </w:rPr>
              <w:br/>
            </w:r>
            <w:r>
              <w:rPr>
                <w:rFonts w:ascii="仿宋_GB2312" w:eastAsia="仿宋_GB2312" w:hAnsi="宋体" w:cs="宋体" w:hint="eastAsia"/>
                <w:kern w:val="0"/>
                <w:sz w:val="18"/>
                <w:szCs w:val="18"/>
              </w:rPr>
              <w:t>每减少一个百分点，扣</w:t>
            </w:r>
            <w:r>
              <w:rPr>
                <w:rFonts w:ascii="仿宋_GB2312" w:eastAsia="仿宋_GB2312" w:hAnsi="宋体" w:cs="宋体"/>
                <w:kern w:val="0"/>
                <w:sz w:val="18"/>
                <w:szCs w:val="18"/>
              </w:rPr>
              <w:t>0.2</w:t>
            </w:r>
            <w:r>
              <w:rPr>
                <w:rFonts w:ascii="仿宋_GB2312" w:eastAsia="仿宋_GB2312" w:hAnsi="宋体" w:cs="宋体" w:hint="eastAsia"/>
                <w:kern w:val="0"/>
                <w:sz w:val="18"/>
                <w:szCs w:val="18"/>
              </w:rPr>
              <w:t>分，扣完为止。</w:t>
            </w:r>
            <w:r>
              <w:rPr>
                <w:rFonts w:ascii="仿宋_GB2312" w:eastAsia="仿宋_GB2312" w:hAnsi="宋体" w:cs="宋体"/>
                <w:kern w:val="0"/>
                <w:sz w:val="18"/>
                <w:szCs w:val="18"/>
              </w:rPr>
              <w:t xml:space="preserve">                                            </w:t>
            </w:r>
          </w:p>
        </w:tc>
        <w:tc>
          <w:tcPr>
            <w:tcW w:w="619" w:type="dxa"/>
            <w:tcBorders>
              <w:top w:val="nil"/>
              <w:left w:val="nil"/>
              <w:bottom w:val="single" w:sz="4" w:space="0" w:color="auto"/>
              <w:right w:val="single" w:sz="4" w:space="0" w:color="auto"/>
            </w:tcBorders>
            <w:vAlign w:val="center"/>
          </w:tcPr>
          <w:p w:rsidR="00504D65" w:rsidRDefault="00504D65">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3</w:t>
            </w:r>
          </w:p>
        </w:tc>
        <w:tc>
          <w:tcPr>
            <w:tcW w:w="720" w:type="dxa"/>
            <w:tcBorders>
              <w:top w:val="nil"/>
              <w:left w:val="nil"/>
              <w:bottom w:val="single" w:sz="4" w:space="0" w:color="auto"/>
              <w:right w:val="single" w:sz="4" w:space="0" w:color="auto"/>
            </w:tcBorders>
            <w:shd w:val="clear" w:color="auto" w:fill="FFFFFF"/>
            <w:vAlign w:val="center"/>
          </w:tcPr>
          <w:p w:rsidR="00504D65" w:rsidRDefault="00504D65">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3</w:t>
            </w:r>
          </w:p>
        </w:tc>
        <w:tc>
          <w:tcPr>
            <w:tcW w:w="1080" w:type="dxa"/>
            <w:tcBorders>
              <w:top w:val="nil"/>
              <w:left w:val="nil"/>
              <w:bottom w:val="single" w:sz="4" w:space="0" w:color="auto"/>
              <w:right w:val="single" w:sz="4" w:space="0" w:color="auto"/>
            </w:tcBorders>
            <w:shd w:val="clear" w:color="auto" w:fill="FFFFFF"/>
            <w:vAlign w:val="center"/>
          </w:tcPr>
          <w:p w:rsidR="00504D65" w:rsidRDefault="00504D65">
            <w:pPr>
              <w:widowControl/>
              <w:spacing w:line="240" w:lineRule="exact"/>
              <w:jc w:val="center"/>
              <w:rPr>
                <w:rFonts w:ascii="仿宋_GB2312" w:eastAsia="仿宋_GB2312" w:hAnsi="宋体" w:cs="宋体"/>
                <w:kern w:val="0"/>
                <w:sz w:val="18"/>
                <w:szCs w:val="18"/>
              </w:rPr>
            </w:pPr>
          </w:p>
        </w:tc>
      </w:tr>
      <w:tr w:rsidR="00504D65">
        <w:trPr>
          <w:trHeight w:val="735"/>
          <w:jc w:val="center"/>
        </w:trPr>
        <w:tc>
          <w:tcPr>
            <w:tcW w:w="976" w:type="dxa"/>
            <w:vMerge/>
            <w:tcBorders>
              <w:top w:val="nil"/>
              <w:left w:val="single" w:sz="4" w:space="0" w:color="auto"/>
              <w:bottom w:val="single" w:sz="4" w:space="0" w:color="auto"/>
              <w:right w:val="single" w:sz="4" w:space="0" w:color="auto"/>
            </w:tcBorders>
            <w:vAlign w:val="center"/>
          </w:tcPr>
          <w:p w:rsidR="00504D65" w:rsidRDefault="00504D65">
            <w:pPr>
              <w:widowControl/>
              <w:spacing w:line="240" w:lineRule="exact"/>
              <w:jc w:val="left"/>
              <w:rPr>
                <w:rFonts w:ascii="仿宋_GB2312" w:eastAsia="仿宋_GB2312" w:hAnsi="宋体" w:cs="宋体"/>
                <w:kern w:val="0"/>
                <w:sz w:val="18"/>
                <w:szCs w:val="18"/>
              </w:rPr>
            </w:pPr>
          </w:p>
        </w:tc>
        <w:tc>
          <w:tcPr>
            <w:tcW w:w="939" w:type="dxa"/>
            <w:tcBorders>
              <w:top w:val="nil"/>
              <w:left w:val="single" w:sz="4" w:space="0" w:color="auto"/>
              <w:bottom w:val="single" w:sz="4" w:space="0" w:color="auto"/>
              <w:right w:val="single" w:sz="4" w:space="0" w:color="auto"/>
            </w:tcBorders>
            <w:vAlign w:val="center"/>
          </w:tcPr>
          <w:p w:rsidR="00504D65" w:rsidRDefault="00504D6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资产管理</w:t>
            </w:r>
            <w:r>
              <w:rPr>
                <w:rFonts w:ascii="仿宋_GB2312" w:eastAsia="仿宋_GB2312" w:hAnsi="宋体" w:cs="宋体"/>
                <w:kern w:val="0"/>
                <w:sz w:val="18"/>
                <w:szCs w:val="18"/>
              </w:rPr>
              <w:br/>
            </w:r>
            <w:r>
              <w:rPr>
                <w:rFonts w:ascii="仿宋_GB2312" w:eastAsia="仿宋_GB2312" w:hAnsi="宋体" w:cs="宋体" w:hint="eastAsia"/>
                <w:kern w:val="0"/>
                <w:sz w:val="18"/>
                <w:szCs w:val="18"/>
              </w:rPr>
              <w:t>（</w:t>
            </w:r>
            <w:r>
              <w:rPr>
                <w:rFonts w:ascii="仿宋_GB2312" w:eastAsia="仿宋_GB2312" w:hAnsi="宋体" w:cs="宋体"/>
                <w:kern w:val="0"/>
                <w:sz w:val="18"/>
                <w:szCs w:val="18"/>
              </w:rPr>
              <w:t>10</w:t>
            </w:r>
            <w:r>
              <w:rPr>
                <w:rFonts w:ascii="仿宋_GB2312" w:eastAsia="仿宋_GB2312" w:hAnsi="宋体" w:cs="宋体" w:hint="eastAsia"/>
                <w:kern w:val="0"/>
                <w:sz w:val="18"/>
                <w:szCs w:val="18"/>
              </w:rPr>
              <w:t>分）</w:t>
            </w:r>
          </w:p>
        </w:tc>
        <w:tc>
          <w:tcPr>
            <w:tcW w:w="1389" w:type="dxa"/>
            <w:tcBorders>
              <w:top w:val="nil"/>
              <w:left w:val="nil"/>
              <w:bottom w:val="single" w:sz="4" w:space="0" w:color="auto"/>
              <w:right w:val="single" w:sz="4" w:space="0" w:color="auto"/>
            </w:tcBorders>
            <w:vAlign w:val="center"/>
          </w:tcPr>
          <w:p w:rsidR="00504D65" w:rsidRDefault="00504D6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管理制度</w:t>
            </w:r>
            <w:r>
              <w:rPr>
                <w:rFonts w:ascii="仿宋_GB2312" w:eastAsia="仿宋_GB2312" w:hAnsi="宋体" w:cs="宋体"/>
                <w:kern w:val="0"/>
                <w:sz w:val="18"/>
                <w:szCs w:val="18"/>
              </w:rPr>
              <w:br/>
            </w:r>
            <w:r>
              <w:rPr>
                <w:rFonts w:ascii="仿宋_GB2312" w:eastAsia="仿宋_GB2312" w:hAnsi="宋体" w:cs="宋体" w:hint="eastAsia"/>
                <w:kern w:val="0"/>
                <w:sz w:val="18"/>
                <w:szCs w:val="18"/>
              </w:rPr>
              <w:t>健全性</w:t>
            </w:r>
          </w:p>
        </w:tc>
        <w:tc>
          <w:tcPr>
            <w:tcW w:w="4171" w:type="dxa"/>
            <w:tcBorders>
              <w:top w:val="nil"/>
              <w:left w:val="nil"/>
              <w:bottom w:val="single" w:sz="4" w:space="0" w:color="auto"/>
              <w:right w:val="single" w:sz="4" w:space="0" w:color="auto"/>
            </w:tcBorders>
            <w:vAlign w:val="center"/>
          </w:tcPr>
          <w:p w:rsidR="00504D65" w:rsidRDefault="00504D65">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①已制定或具有资产管理制度，且相关资产管理制度合法、合规、完整，</w:t>
            </w:r>
            <w:r>
              <w:rPr>
                <w:rFonts w:ascii="仿宋_GB2312" w:eastAsia="仿宋_GB2312" w:hAnsi="宋体" w:cs="宋体"/>
                <w:kern w:val="0"/>
                <w:sz w:val="18"/>
                <w:szCs w:val="18"/>
              </w:rPr>
              <w:t>2</w:t>
            </w:r>
            <w:r>
              <w:rPr>
                <w:rFonts w:ascii="仿宋_GB2312" w:eastAsia="仿宋_GB2312" w:hAnsi="宋体" w:cs="宋体" w:hint="eastAsia"/>
                <w:kern w:val="0"/>
                <w:sz w:val="18"/>
                <w:szCs w:val="18"/>
              </w:rPr>
              <w:t>分；</w:t>
            </w:r>
            <w:r>
              <w:rPr>
                <w:rFonts w:ascii="仿宋_GB2312" w:eastAsia="仿宋_GB2312" w:hAnsi="宋体" w:cs="宋体"/>
                <w:kern w:val="0"/>
                <w:sz w:val="18"/>
                <w:szCs w:val="18"/>
              </w:rPr>
              <w:br/>
            </w:r>
            <w:r>
              <w:rPr>
                <w:rFonts w:ascii="仿宋_GB2312" w:eastAsia="仿宋_GB2312" w:hAnsi="宋体" w:cs="宋体" w:hint="eastAsia"/>
                <w:kern w:val="0"/>
                <w:sz w:val="18"/>
                <w:szCs w:val="18"/>
              </w:rPr>
              <w:t>②相关资产管理制度得到有效执行，</w:t>
            </w:r>
            <w:r>
              <w:rPr>
                <w:rFonts w:ascii="仿宋_GB2312" w:eastAsia="仿宋_GB2312" w:hAnsi="宋体" w:cs="宋体"/>
                <w:kern w:val="0"/>
                <w:sz w:val="18"/>
                <w:szCs w:val="18"/>
              </w:rPr>
              <w:t>1</w:t>
            </w:r>
            <w:r>
              <w:rPr>
                <w:rFonts w:ascii="仿宋_GB2312" w:eastAsia="仿宋_GB2312" w:hAnsi="宋体" w:cs="宋体" w:hint="eastAsia"/>
                <w:kern w:val="0"/>
                <w:sz w:val="18"/>
                <w:szCs w:val="18"/>
              </w:rPr>
              <w:t>分。</w:t>
            </w:r>
            <w:r>
              <w:rPr>
                <w:rFonts w:ascii="仿宋_GB2312" w:eastAsia="仿宋_GB2312" w:hAnsi="宋体" w:cs="宋体"/>
                <w:kern w:val="0"/>
                <w:sz w:val="18"/>
                <w:szCs w:val="18"/>
              </w:rPr>
              <w:t xml:space="preserve">                                           </w:t>
            </w:r>
          </w:p>
        </w:tc>
        <w:tc>
          <w:tcPr>
            <w:tcW w:w="619" w:type="dxa"/>
            <w:tcBorders>
              <w:top w:val="nil"/>
              <w:left w:val="nil"/>
              <w:bottom w:val="single" w:sz="4" w:space="0" w:color="auto"/>
              <w:right w:val="single" w:sz="4" w:space="0" w:color="auto"/>
            </w:tcBorders>
            <w:vAlign w:val="center"/>
          </w:tcPr>
          <w:p w:rsidR="00504D65" w:rsidRDefault="00504D65">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3</w:t>
            </w:r>
          </w:p>
        </w:tc>
        <w:tc>
          <w:tcPr>
            <w:tcW w:w="720" w:type="dxa"/>
            <w:tcBorders>
              <w:top w:val="nil"/>
              <w:left w:val="nil"/>
              <w:bottom w:val="single" w:sz="4" w:space="0" w:color="auto"/>
              <w:right w:val="single" w:sz="4" w:space="0" w:color="auto"/>
            </w:tcBorders>
            <w:shd w:val="clear" w:color="auto" w:fill="FFFFFF"/>
            <w:vAlign w:val="center"/>
          </w:tcPr>
          <w:p w:rsidR="00504D65" w:rsidRDefault="00504D65">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3</w:t>
            </w:r>
          </w:p>
        </w:tc>
        <w:tc>
          <w:tcPr>
            <w:tcW w:w="1080" w:type="dxa"/>
            <w:tcBorders>
              <w:top w:val="nil"/>
              <w:left w:val="nil"/>
              <w:bottom w:val="single" w:sz="4" w:space="0" w:color="auto"/>
              <w:right w:val="single" w:sz="4" w:space="0" w:color="auto"/>
            </w:tcBorders>
            <w:shd w:val="clear" w:color="auto" w:fill="FFFFFF"/>
            <w:vAlign w:val="center"/>
          </w:tcPr>
          <w:p w:rsidR="00504D65" w:rsidRDefault="00504D65">
            <w:pPr>
              <w:widowControl/>
              <w:spacing w:line="240" w:lineRule="exact"/>
              <w:jc w:val="center"/>
              <w:rPr>
                <w:rFonts w:ascii="仿宋_GB2312" w:eastAsia="仿宋_GB2312" w:hAnsi="宋体" w:cs="宋体"/>
                <w:kern w:val="0"/>
                <w:sz w:val="18"/>
                <w:szCs w:val="18"/>
              </w:rPr>
            </w:pPr>
          </w:p>
        </w:tc>
      </w:tr>
    </w:tbl>
    <w:p w:rsidR="00504D65" w:rsidRDefault="00504D65"/>
    <w:tbl>
      <w:tblPr>
        <w:tblW w:w="9894" w:type="dxa"/>
        <w:jc w:val="center"/>
        <w:tblLayout w:type="fixed"/>
        <w:tblLook w:val="00A0"/>
      </w:tblPr>
      <w:tblGrid>
        <w:gridCol w:w="976"/>
        <w:gridCol w:w="939"/>
        <w:gridCol w:w="1389"/>
        <w:gridCol w:w="4171"/>
        <w:gridCol w:w="619"/>
        <w:gridCol w:w="720"/>
        <w:gridCol w:w="1080"/>
      </w:tblGrid>
      <w:tr w:rsidR="00504D65">
        <w:trPr>
          <w:trHeight w:val="609"/>
          <w:jc w:val="center"/>
        </w:trPr>
        <w:tc>
          <w:tcPr>
            <w:tcW w:w="976" w:type="dxa"/>
            <w:tcBorders>
              <w:top w:val="single" w:sz="4" w:space="0" w:color="auto"/>
              <w:left w:val="single" w:sz="4" w:space="0" w:color="auto"/>
              <w:bottom w:val="single" w:sz="4" w:space="0" w:color="auto"/>
              <w:right w:val="single" w:sz="4" w:space="0" w:color="auto"/>
            </w:tcBorders>
            <w:vAlign w:val="center"/>
          </w:tcPr>
          <w:p w:rsidR="00504D65" w:rsidRDefault="00504D65">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一级指标</w:t>
            </w:r>
          </w:p>
        </w:tc>
        <w:tc>
          <w:tcPr>
            <w:tcW w:w="939" w:type="dxa"/>
            <w:tcBorders>
              <w:top w:val="single" w:sz="4" w:space="0" w:color="auto"/>
              <w:left w:val="single" w:sz="4" w:space="0" w:color="auto"/>
              <w:bottom w:val="single" w:sz="4" w:space="0" w:color="auto"/>
              <w:right w:val="single" w:sz="4" w:space="0" w:color="auto"/>
            </w:tcBorders>
            <w:vAlign w:val="center"/>
          </w:tcPr>
          <w:p w:rsidR="00504D65" w:rsidRDefault="00504D65">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二级指标</w:t>
            </w:r>
          </w:p>
        </w:tc>
        <w:tc>
          <w:tcPr>
            <w:tcW w:w="1389" w:type="dxa"/>
            <w:tcBorders>
              <w:top w:val="single" w:sz="4" w:space="0" w:color="auto"/>
              <w:left w:val="nil"/>
              <w:bottom w:val="single" w:sz="4" w:space="0" w:color="auto"/>
              <w:right w:val="single" w:sz="4" w:space="0" w:color="auto"/>
            </w:tcBorders>
            <w:vAlign w:val="center"/>
          </w:tcPr>
          <w:p w:rsidR="00504D65" w:rsidRDefault="00504D65">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三级指标</w:t>
            </w:r>
          </w:p>
        </w:tc>
        <w:tc>
          <w:tcPr>
            <w:tcW w:w="4171" w:type="dxa"/>
            <w:tcBorders>
              <w:top w:val="single" w:sz="4" w:space="0" w:color="auto"/>
              <w:left w:val="nil"/>
              <w:bottom w:val="single" w:sz="4" w:space="0" w:color="auto"/>
              <w:right w:val="single" w:sz="4" w:space="0" w:color="auto"/>
            </w:tcBorders>
            <w:vAlign w:val="center"/>
          </w:tcPr>
          <w:p w:rsidR="00504D65" w:rsidRDefault="00504D65">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评分标准</w:t>
            </w:r>
          </w:p>
        </w:tc>
        <w:tc>
          <w:tcPr>
            <w:tcW w:w="619" w:type="dxa"/>
            <w:tcBorders>
              <w:top w:val="single" w:sz="4" w:space="0" w:color="auto"/>
              <w:left w:val="nil"/>
              <w:bottom w:val="single" w:sz="4" w:space="0" w:color="auto"/>
              <w:right w:val="single" w:sz="4" w:space="0" w:color="auto"/>
            </w:tcBorders>
            <w:vAlign w:val="center"/>
          </w:tcPr>
          <w:p w:rsidR="00504D65" w:rsidRDefault="00504D65">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分值</w:t>
            </w:r>
          </w:p>
        </w:tc>
        <w:tc>
          <w:tcPr>
            <w:tcW w:w="720" w:type="dxa"/>
            <w:tcBorders>
              <w:top w:val="single" w:sz="4" w:space="0" w:color="auto"/>
              <w:left w:val="nil"/>
              <w:bottom w:val="single" w:sz="4" w:space="0" w:color="auto"/>
              <w:right w:val="single" w:sz="4" w:space="0" w:color="auto"/>
            </w:tcBorders>
            <w:shd w:val="clear" w:color="auto" w:fill="FFFFFF"/>
            <w:vAlign w:val="center"/>
          </w:tcPr>
          <w:p w:rsidR="00504D65" w:rsidRDefault="00504D65">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自评得分</w:t>
            </w:r>
          </w:p>
        </w:tc>
        <w:tc>
          <w:tcPr>
            <w:tcW w:w="1080" w:type="dxa"/>
            <w:tcBorders>
              <w:top w:val="single" w:sz="4" w:space="0" w:color="auto"/>
              <w:left w:val="nil"/>
              <w:bottom w:val="single" w:sz="4" w:space="0" w:color="auto"/>
              <w:right w:val="single" w:sz="4" w:space="0" w:color="auto"/>
            </w:tcBorders>
            <w:shd w:val="clear" w:color="auto" w:fill="FFFFFF"/>
            <w:vAlign w:val="center"/>
          </w:tcPr>
          <w:p w:rsidR="00504D65" w:rsidRDefault="00504D65">
            <w:pPr>
              <w:widowControl/>
              <w:spacing w:line="240" w:lineRule="exact"/>
              <w:jc w:val="center"/>
              <w:rPr>
                <w:rFonts w:ascii="仿宋_GB2312" w:eastAsia="仿宋_GB2312" w:hAnsi="宋体" w:cs="宋体"/>
                <w:b/>
                <w:bCs/>
                <w:spacing w:val="-12"/>
                <w:kern w:val="0"/>
                <w:sz w:val="18"/>
                <w:szCs w:val="18"/>
              </w:rPr>
            </w:pPr>
            <w:r>
              <w:rPr>
                <w:rFonts w:ascii="仿宋_GB2312" w:eastAsia="仿宋_GB2312" w:hAnsi="宋体" w:cs="宋体" w:hint="eastAsia"/>
                <w:b/>
                <w:bCs/>
                <w:spacing w:val="-12"/>
                <w:kern w:val="0"/>
                <w:sz w:val="18"/>
                <w:szCs w:val="18"/>
              </w:rPr>
              <w:t>扣分原因和其他说明</w:t>
            </w:r>
          </w:p>
        </w:tc>
      </w:tr>
      <w:tr w:rsidR="00504D65">
        <w:trPr>
          <w:trHeight w:val="2011"/>
          <w:jc w:val="center"/>
        </w:trPr>
        <w:tc>
          <w:tcPr>
            <w:tcW w:w="976" w:type="dxa"/>
            <w:vMerge w:val="restart"/>
            <w:tcBorders>
              <w:top w:val="single" w:sz="4" w:space="0" w:color="auto"/>
              <w:left w:val="single" w:sz="4" w:space="0" w:color="auto"/>
              <w:bottom w:val="single" w:sz="4" w:space="0" w:color="auto"/>
              <w:right w:val="single" w:sz="4" w:space="0" w:color="auto"/>
            </w:tcBorders>
            <w:vAlign w:val="center"/>
          </w:tcPr>
          <w:p w:rsidR="00504D65" w:rsidRDefault="00504D6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过</w:t>
            </w:r>
            <w:r>
              <w:rPr>
                <w:rFonts w:ascii="仿宋_GB2312" w:eastAsia="仿宋_GB2312" w:hAnsi="宋体" w:cs="宋体"/>
                <w:kern w:val="0"/>
                <w:sz w:val="18"/>
                <w:szCs w:val="18"/>
              </w:rPr>
              <w:t xml:space="preserve">  </w:t>
            </w:r>
            <w:r>
              <w:rPr>
                <w:rFonts w:ascii="仿宋_GB2312" w:eastAsia="仿宋_GB2312" w:hAnsi="宋体" w:cs="宋体" w:hint="eastAsia"/>
                <w:kern w:val="0"/>
                <w:sz w:val="18"/>
                <w:szCs w:val="18"/>
              </w:rPr>
              <w:t>程</w:t>
            </w:r>
          </w:p>
          <w:p w:rsidR="00504D65" w:rsidRDefault="00504D6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w:t>
            </w:r>
            <w:r>
              <w:rPr>
                <w:rFonts w:ascii="仿宋_GB2312" w:eastAsia="仿宋_GB2312" w:hAnsi="宋体" w:cs="宋体"/>
                <w:kern w:val="0"/>
                <w:sz w:val="18"/>
                <w:szCs w:val="18"/>
              </w:rPr>
              <w:t>40</w:t>
            </w:r>
            <w:r>
              <w:rPr>
                <w:rFonts w:ascii="仿宋_GB2312" w:eastAsia="仿宋_GB2312" w:hAnsi="宋体" w:cs="宋体" w:hint="eastAsia"/>
                <w:kern w:val="0"/>
                <w:sz w:val="18"/>
                <w:szCs w:val="18"/>
              </w:rPr>
              <w:t>分）</w:t>
            </w:r>
          </w:p>
        </w:tc>
        <w:tc>
          <w:tcPr>
            <w:tcW w:w="939" w:type="dxa"/>
            <w:vMerge w:val="restart"/>
            <w:tcBorders>
              <w:top w:val="single" w:sz="4" w:space="0" w:color="auto"/>
              <w:left w:val="single" w:sz="4" w:space="0" w:color="auto"/>
              <w:bottom w:val="single" w:sz="4" w:space="0" w:color="auto"/>
              <w:right w:val="single" w:sz="4" w:space="0" w:color="auto"/>
            </w:tcBorders>
            <w:vAlign w:val="center"/>
          </w:tcPr>
          <w:p w:rsidR="00504D65" w:rsidRDefault="00504D65">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资产管理</w:t>
            </w:r>
            <w:r>
              <w:rPr>
                <w:rFonts w:ascii="仿宋_GB2312" w:eastAsia="仿宋_GB2312" w:hAnsi="宋体" w:cs="宋体"/>
                <w:kern w:val="0"/>
                <w:sz w:val="18"/>
                <w:szCs w:val="18"/>
              </w:rPr>
              <w:br/>
            </w:r>
            <w:r>
              <w:rPr>
                <w:rFonts w:ascii="仿宋_GB2312" w:eastAsia="仿宋_GB2312" w:hAnsi="宋体" w:cs="宋体" w:hint="eastAsia"/>
                <w:kern w:val="0"/>
                <w:sz w:val="18"/>
                <w:szCs w:val="18"/>
              </w:rPr>
              <w:t>（</w:t>
            </w:r>
            <w:r>
              <w:rPr>
                <w:rFonts w:ascii="仿宋_GB2312" w:eastAsia="仿宋_GB2312" w:hAnsi="宋体" w:cs="宋体"/>
                <w:kern w:val="0"/>
                <w:sz w:val="18"/>
                <w:szCs w:val="18"/>
              </w:rPr>
              <w:t>10</w:t>
            </w:r>
            <w:r>
              <w:rPr>
                <w:rFonts w:ascii="仿宋_GB2312" w:eastAsia="仿宋_GB2312" w:hAnsi="宋体" w:cs="宋体" w:hint="eastAsia"/>
                <w:kern w:val="0"/>
                <w:sz w:val="18"/>
                <w:szCs w:val="18"/>
              </w:rPr>
              <w:t>分）</w:t>
            </w:r>
          </w:p>
        </w:tc>
        <w:tc>
          <w:tcPr>
            <w:tcW w:w="1389" w:type="dxa"/>
            <w:tcBorders>
              <w:top w:val="single" w:sz="4" w:space="0" w:color="auto"/>
              <w:left w:val="nil"/>
              <w:bottom w:val="single" w:sz="4" w:space="0" w:color="auto"/>
              <w:right w:val="single" w:sz="4" w:space="0" w:color="auto"/>
            </w:tcBorders>
            <w:vAlign w:val="center"/>
          </w:tcPr>
          <w:p w:rsidR="00504D65" w:rsidRDefault="00504D6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资产管理</w:t>
            </w:r>
            <w:r>
              <w:rPr>
                <w:rFonts w:ascii="仿宋_GB2312" w:eastAsia="仿宋_GB2312" w:hAnsi="宋体" w:cs="宋体"/>
                <w:kern w:val="0"/>
                <w:sz w:val="18"/>
                <w:szCs w:val="18"/>
              </w:rPr>
              <w:br/>
            </w:r>
            <w:r>
              <w:rPr>
                <w:rFonts w:ascii="仿宋_GB2312" w:eastAsia="仿宋_GB2312" w:hAnsi="宋体" w:cs="宋体" w:hint="eastAsia"/>
                <w:kern w:val="0"/>
                <w:sz w:val="18"/>
                <w:szCs w:val="18"/>
              </w:rPr>
              <w:t>安全性</w:t>
            </w:r>
          </w:p>
        </w:tc>
        <w:tc>
          <w:tcPr>
            <w:tcW w:w="4171" w:type="dxa"/>
            <w:tcBorders>
              <w:top w:val="single" w:sz="4" w:space="0" w:color="auto"/>
              <w:left w:val="nil"/>
              <w:bottom w:val="single" w:sz="4" w:space="0" w:color="auto"/>
              <w:right w:val="single" w:sz="4" w:space="0" w:color="auto"/>
            </w:tcBorders>
            <w:vAlign w:val="center"/>
          </w:tcPr>
          <w:p w:rsidR="00504D65" w:rsidRDefault="00504D65">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①资产保存完整；</w:t>
            </w:r>
            <w:r>
              <w:rPr>
                <w:rFonts w:ascii="仿宋_GB2312" w:eastAsia="仿宋_GB2312" w:hAnsi="宋体" w:cs="宋体"/>
                <w:kern w:val="0"/>
                <w:sz w:val="18"/>
                <w:szCs w:val="18"/>
              </w:rPr>
              <w:br/>
            </w:r>
            <w:r>
              <w:rPr>
                <w:rFonts w:ascii="仿宋_GB2312" w:eastAsia="仿宋_GB2312" w:hAnsi="宋体" w:cs="宋体" w:hint="eastAsia"/>
                <w:kern w:val="0"/>
                <w:sz w:val="18"/>
                <w:szCs w:val="18"/>
              </w:rPr>
              <w:t>②资产配置合理；</w:t>
            </w:r>
            <w:r>
              <w:rPr>
                <w:rFonts w:ascii="仿宋_GB2312" w:eastAsia="仿宋_GB2312" w:hAnsi="宋体" w:cs="宋体"/>
                <w:kern w:val="0"/>
                <w:sz w:val="18"/>
                <w:szCs w:val="18"/>
              </w:rPr>
              <w:br/>
            </w:r>
            <w:r>
              <w:rPr>
                <w:rFonts w:ascii="仿宋_GB2312" w:eastAsia="仿宋_GB2312" w:hAnsi="宋体" w:cs="宋体" w:hint="eastAsia"/>
                <w:kern w:val="0"/>
                <w:sz w:val="18"/>
                <w:szCs w:val="18"/>
              </w:rPr>
              <w:t>③资产处置规范；</w:t>
            </w:r>
            <w:r>
              <w:rPr>
                <w:rFonts w:ascii="仿宋_GB2312" w:eastAsia="仿宋_GB2312" w:hAnsi="宋体" w:cs="宋体"/>
                <w:kern w:val="0"/>
                <w:sz w:val="18"/>
                <w:szCs w:val="18"/>
              </w:rPr>
              <w:t xml:space="preserve"> </w:t>
            </w:r>
            <w:r>
              <w:rPr>
                <w:rFonts w:ascii="仿宋_GB2312" w:eastAsia="仿宋_GB2312" w:hAnsi="宋体" w:cs="宋体"/>
                <w:kern w:val="0"/>
                <w:sz w:val="18"/>
                <w:szCs w:val="18"/>
              </w:rPr>
              <w:br/>
            </w:r>
            <w:r>
              <w:rPr>
                <w:rFonts w:ascii="仿宋_GB2312" w:eastAsia="仿宋_GB2312" w:hAnsi="宋体" w:cs="宋体" w:hint="eastAsia"/>
                <w:kern w:val="0"/>
                <w:sz w:val="18"/>
                <w:szCs w:val="18"/>
              </w:rPr>
              <w:t>④资产账务管理合规，帐实相符；</w:t>
            </w:r>
            <w:r>
              <w:rPr>
                <w:rFonts w:ascii="仿宋_GB2312" w:eastAsia="仿宋_GB2312" w:hAnsi="宋体" w:cs="宋体"/>
                <w:kern w:val="0"/>
                <w:sz w:val="18"/>
                <w:szCs w:val="18"/>
              </w:rPr>
              <w:br/>
            </w:r>
            <w:r>
              <w:rPr>
                <w:rFonts w:ascii="仿宋_GB2312" w:eastAsia="仿宋_GB2312" w:hAnsi="宋体" w:cs="宋体" w:hint="eastAsia"/>
                <w:kern w:val="0"/>
                <w:sz w:val="18"/>
                <w:szCs w:val="18"/>
              </w:rPr>
              <w:t>⑤资产有偿使用及处置收入及时足额上缴；</w:t>
            </w:r>
            <w:r>
              <w:rPr>
                <w:rFonts w:ascii="仿宋_GB2312" w:eastAsia="仿宋_GB2312" w:hAnsi="宋体" w:cs="宋体"/>
                <w:kern w:val="0"/>
                <w:sz w:val="18"/>
                <w:szCs w:val="18"/>
              </w:rPr>
              <w:br/>
            </w:r>
            <w:r>
              <w:rPr>
                <w:rFonts w:ascii="仿宋_GB2312" w:eastAsia="仿宋_GB2312" w:hAnsi="宋体" w:cs="宋体" w:hint="eastAsia"/>
                <w:kern w:val="0"/>
                <w:sz w:val="18"/>
                <w:szCs w:val="18"/>
              </w:rPr>
              <w:t>以上情况每出现一例不符合有关要求的扣</w:t>
            </w:r>
            <w:r>
              <w:rPr>
                <w:rFonts w:ascii="仿宋_GB2312" w:eastAsia="仿宋_GB2312" w:hAnsi="宋体" w:cs="宋体"/>
                <w:kern w:val="0"/>
                <w:sz w:val="18"/>
                <w:szCs w:val="18"/>
              </w:rPr>
              <w:t>1</w:t>
            </w:r>
            <w:r>
              <w:rPr>
                <w:rFonts w:ascii="仿宋_GB2312" w:eastAsia="仿宋_GB2312" w:hAnsi="宋体" w:cs="宋体" w:hint="eastAsia"/>
                <w:kern w:val="0"/>
                <w:sz w:val="18"/>
                <w:szCs w:val="18"/>
              </w:rPr>
              <w:t>分，扣完为止。</w:t>
            </w:r>
          </w:p>
        </w:tc>
        <w:tc>
          <w:tcPr>
            <w:tcW w:w="619" w:type="dxa"/>
            <w:tcBorders>
              <w:top w:val="single" w:sz="4" w:space="0" w:color="auto"/>
              <w:left w:val="nil"/>
              <w:bottom w:val="single" w:sz="4" w:space="0" w:color="auto"/>
              <w:right w:val="single" w:sz="4" w:space="0" w:color="auto"/>
            </w:tcBorders>
            <w:vAlign w:val="center"/>
          </w:tcPr>
          <w:p w:rsidR="00504D65" w:rsidRDefault="00504D65">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4</w:t>
            </w:r>
          </w:p>
        </w:tc>
        <w:tc>
          <w:tcPr>
            <w:tcW w:w="720" w:type="dxa"/>
            <w:tcBorders>
              <w:top w:val="single" w:sz="4" w:space="0" w:color="auto"/>
              <w:left w:val="nil"/>
              <w:bottom w:val="single" w:sz="4" w:space="0" w:color="auto"/>
              <w:right w:val="single" w:sz="4" w:space="0" w:color="auto"/>
            </w:tcBorders>
            <w:shd w:val="clear" w:color="auto" w:fill="FFFFFF"/>
            <w:vAlign w:val="center"/>
          </w:tcPr>
          <w:p w:rsidR="00504D65" w:rsidRDefault="00504D65">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4</w:t>
            </w:r>
          </w:p>
        </w:tc>
        <w:tc>
          <w:tcPr>
            <w:tcW w:w="1080" w:type="dxa"/>
            <w:tcBorders>
              <w:top w:val="single" w:sz="4" w:space="0" w:color="auto"/>
              <w:left w:val="nil"/>
              <w:bottom w:val="single" w:sz="4" w:space="0" w:color="auto"/>
              <w:right w:val="single" w:sz="4" w:space="0" w:color="auto"/>
            </w:tcBorders>
            <w:shd w:val="clear" w:color="auto" w:fill="FFFFFF"/>
            <w:vAlign w:val="center"/>
          </w:tcPr>
          <w:p w:rsidR="00504D65" w:rsidRDefault="00504D65">
            <w:pPr>
              <w:widowControl/>
              <w:spacing w:line="240" w:lineRule="exact"/>
              <w:jc w:val="center"/>
              <w:rPr>
                <w:rFonts w:ascii="仿宋_GB2312" w:eastAsia="仿宋_GB2312" w:hAnsi="宋体" w:cs="宋体"/>
                <w:kern w:val="0"/>
                <w:sz w:val="18"/>
                <w:szCs w:val="18"/>
              </w:rPr>
            </w:pPr>
          </w:p>
        </w:tc>
      </w:tr>
      <w:tr w:rsidR="00504D65">
        <w:trPr>
          <w:trHeight w:val="774"/>
          <w:jc w:val="center"/>
        </w:trPr>
        <w:tc>
          <w:tcPr>
            <w:tcW w:w="976" w:type="dxa"/>
            <w:vMerge/>
            <w:tcBorders>
              <w:top w:val="nil"/>
              <w:left w:val="single" w:sz="4" w:space="0" w:color="auto"/>
              <w:bottom w:val="single" w:sz="4" w:space="0" w:color="auto"/>
              <w:right w:val="single" w:sz="4" w:space="0" w:color="auto"/>
            </w:tcBorders>
            <w:vAlign w:val="center"/>
          </w:tcPr>
          <w:p w:rsidR="00504D65" w:rsidRDefault="00504D65">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504D65" w:rsidRDefault="00504D65">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504D65" w:rsidRDefault="00504D6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固定资产</w:t>
            </w:r>
            <w:r>
              <w:rPr>
                <w:rFonts w:ascii="仿宋_GB2312" w:eastAsia="仿宋_GB2312" w:hAnsi="宋体" w:cs="宋体"/>
                <w:kern w:val="0"/>
                <w:sz w:val="18"/>
                <w:szCs w:val="18"/>
              </w:rPr>
              <w:br/>
            </w:r>
            <w:r>
              <w:rPr>
                <w:rFonts w:ascii="仿宋_GB2312" w:eastAsia="仿宋_GB2312" w:hAnsi="宋体" w:cs="宋体" w:hint="eastAsia"/>
                <w:kern w:val="0"/>
                <w:sz w:val="18"/>
                <w:szCs w:val="18"/>
              </w:rPr>
              <w:t>利用率</w:t>
            </w:r>
          </w:p>
        </w:tc>
        <w:tc>
          <w:tcPr>
            <w:tcW w:w="4171" w:type="dxa"/>
            <w:tcBorders>
              <w:top w:val="nil"/>
              <w:left w:val="nil"/>
              <w:bottom w:val="single" w:sz="4" w:space="0" w:color="auto"/>
              <w:right w:val="single" w:sz="4" w:space="0" w:color="auto"/>
            </w:tcBorders>
            <w:vAlign w:val="center"/>
          </w:tcPr>
          <w:p w:rsidR="00504D65" w:rsidRDefault="00504D65">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每低于</w:t>
            </w:r>
            <w:r>
              <w:rPr>
                <w:rFonts w:ascii="仿宋_GB2312" w:eastAsia="仿宋_GB2312" w:hAnsi="宋体" w:cs="宋体"/>
                <w:kern w:val="0"/>
                <w:sz w:val="18"/>
                <w:szCs w:val="18"/>
              </w:rPr>
              <w:t>100%</w:t>
            </w:r>
            <w:r>
              <w:rPr>
                <w:rFonts w:ascii="仿宋_GB2312" w:eastAsia="仿宋_GB2312" w:hAnsi="宋体" w:cs="宋体" w:hint="eastAsia"/>
                <w:kern w:val="0"/>
                <w:sz w:val="18"/>
                <w:szCs w:val="18"/>
              </w:rPr>
              <w:t>一个百分点扣</w:t>
            </w:r>
            <w:r>
              <w:rPr>
                <w:rFonts w:ascii="仿宋_GB2312" w:eastAsia="仿宋_GB2312" w:hAnsi="宋体" w:cs="宋体"/>
                <w:kern w:val="0"/>
                <w:sz w:val="18"/>
                <w:szCs w:val="18"/>
              </w:rPr>
              <w:t>0.1</w:t>
            </w:r>
            <w:r>
              <w:rPr>
                <w:rFonts w:ascii="仿宋_GB2312" w:eastAsia="仿宋_GB2312" w:hAnsi="宋体" w:cs="宋体" w:hint="eastAsia"/>
                <w:kern w:val="0"/>
                <w:sz w:val="18"/>
                <w:szCs w:val="18"/>
              </w:rPr>
              <w:t>分，扣完为止。</w:t>
            </w:r>
          </w:p>
        </w:tc>
        <w:tc>
          <w:tcPr>
            <w:tcW w:w="619" w:type="dxa"/>
            <w:tcBorders>
              <w:top w:val="nil"/>
              <w:left w:val="nil"/>
              <w:bottom w:val="single" w:sz="4" w:space="0" w:color="auto"/>
              <w:right w:val="single" w:sz="4" w:space="0" w:color="auto"/>
            </w:tcBorders>
            <w:vAlign w:val="center"/>
          </w:tcPr>
          <w:p w:rsidR="00504D65" w:rsidRDefault="00504D65">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3</w:t>
            </w:r>
          </w:p>
        </w:tc>
        <w:tc>
          <w:tcPr>
            <w:tcW w:w="720" w:type="dxa"/>
            <w:tcBorders>
              <w:top w:val="nil"/>
              <w:left w:val="nil"/>
              <w:bottom w:val="single" w:sz="4" w:space="0" w:color="auto"/>
              <w:right w:val="single" w:sz="4" w:space="0" w:color="auto"/>
            </w:tcBorders>
            <w:shd w:val="clear" w:color="auto" w:fill="FFFFFF"/>
            <w:vAlign w:val="center"/>
          </w:tcPr>
          <w:p w:rsidR="00504D65" w:rsidRDefault="00504D65">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3</w:t>
            </w:r>
          </w:p>
        </w:tc>
        <w:tc>
          <w:tcPr>
            <w:tcW w:w="1080" w:type="dxa"/>
            <w:tcBorders>
              <w:top w:val="nil"/>
              <w:left w:val="nil"/>
              <w:bottom w:val="single" w:sz="4" w:space="0" w:color="auto"/>
              <w:right w:val="single" w:sz="4" w:space="0" w:color="auto"/>
            </w:tcBorders>
            <w:shd w:val="clear" w:color="auto" w:fill="FFFFFF"/>
            <w:vAlign w:val="center"/>
          </w:tcPr>
          <w:p w:rsidR="00504D65" w:rsidRDefault="00504D65">
            <w:pPr>
              <w:widowControl/>
              <w:spacing w:line="240" w:lineRule="exact"/>
              <w:jc w:val="center"/>
              <w:rPr>
                <w:rFonts w:ascii="仿宋_GB2312" w:eastAsia="仿宋_GB2312" w:hAnsi="宋体" w:cs="宋体"/>
                <w:kern w:val="0"/>
                <w:sz w:val="18"/>
                <w:szCs w:val="18"/>
              </w:rPr>
            </w:pPr>
          </w:p>
        </w:tc>
      </w:tr>
      <w:tr w:rsidR="00504D65">
        <w:trPr>
          <w:trHeight w:val="900"/>
          <w:jc w:val="center"/>
        </w:trPr>
        <w:tc>
          <w:tcPr>
            <w:tcW w:w="976" w:type="dxa"/>
            <w:vMerge w:val="restart"/>
            <w:tcBorders>
              <w:top w:val="nil"/>
              <w:left w:val="single" w:sz="4" w:space="0" w:color="auto"/>
              <w:bottom w:val="single" w:sz="4" w:space="0" w:color="auto"/>
              <w:right w:val="single" w:sz="4" w:space="0" w:color="auto"/>
            </w:tcBorders>
            <w:vAlign w:val="center"/>
          </w:tcPr>
          <w:p w:rsidR="00504D65" w:rsidRDefault="00504D6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产</w:t>
            </w:r>
            <w:r>
              <w:rPr>
                <w:rFonts w:ascii="仿宋_GB2312" w:eastAsia="仿宋_GB2312" w:hAnsi="宋体" w:cs="宋体"/>
                <w:kern w:val="0"/>
                <w:sz w:val="18"/>
                <w:szCs w:val="18"/>
              </w:rPr>
              <w:t xml:space="preserve">  </w:t>
            </w:r>
            <w:r>
              <w:rPr>
                <w:rFonts w:ascii="仿宋_GB2312" w:eastAsia="仿宋_GB2312" w:hAnsi="宋体" w:cs="宋体" w:hint="eastAsia"/>
                <w:kern w:val="0"/>
                <w:sz w:val="18"/>
                <w:szCs w:val="18"/>
              </w:rPr>
              <w:t>出（</w:t>
            </w:r>
            <w:r>
              <w:rPr>
                <w:rFonts w:ascii="仿宋_GB2312" w:eastAsia="仿宋_GB2312" w:hAnsi="宋体" w:cs="宋体"/>
                <w:kern w:val="0"/>
                <w:sz w:val="18"/>
                <w:szCs w:val="18"/>
              </w:rPr>
              <w:t>25</w:t>
            </w:r>
            <w:r>
              <w:rPr>
                <w:rFonts w:ascii="仿宋_GB2312" w:eastAsia="仿宋_GB2312" w:hAnsi="宋体" w:cs="宋体" w:hint="eastAsia"/>
                <w:kern w:val="0"/>
                <w:sz w:val="18"/>
                <w:szCs w:val="18"/>
              </w:rPr>
              <w:t>分）</w:t>
            </w:r>
          </w:p>
        </w:tc>
        <w:tc>
          <w:tcPr>
            <w:tcW w:w="939" w:type="dxa"/>
            <w:vMerge w:val="restart"/>
            <w:tcBorders>
              <w:top w:val="nil"/>
              <w:left w:val="single" w:sz="4" w:space="0" w:color="auto"/>
              <w:bottom w:val="single" w:sz="4" w:space="0" w:color="auto"/>
              <w:right w:val="single" w:sz="4" w:space="0" w:color="auto"/>
            </w:tcBorders>
            <w:vAlign w:val="center"/>
          </w:tcPr>
          <w:p w:rsidR="00504D65" w:rsidRDefault="00504D6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职责履行</w:t>
            </w:r>
            <w:r>
              <w:rPr>
                <w:rFonts w:ascii="仿宋_GB2312" w:eastAsia="仿宋_GB2312" w:hAnsi="宋体" w:cs="宋体"/>
                <w:kern w:val="0"/>
                <w:sz w:val="18"/>
                <w:szCs w:val="18"/>
              </w:rPr>
              <w:br/>
            </w:r>
            <w:r>
              <w:rPr>
                <w:rFonts w:ascii="仿宋_GB2312" w:eastAsia="仿宋_GB2312" w:hAnsi="宋体" w:cs="宋体" w:hint="eastAsia"/>
                <w:kern w:val="0"/>
                <w:sz w:val="18"/>
                <w:szCs w:val="18"/>
              </w:rPr>
              <w:t>（</w:t>
            </w:r>
            <w:r>
              <w:rPr>
                <w:rFonts w:ascii="仿宋_GB2312" w:eastAsia="仿宋_GB2312" w:hAnsi="宋体" w:cs="宋体"/>
                <w:kern w:val="0"/>
                <w:sz w:val="18"/>
                <w:szCs w:val="18"/>
              </w:rPr>
              <w:t>25</w:t>
            </w:r>
            <w:r>
              <w:rPr>
                <w:rFonts w:ascii="仿宋_GB2312" w:eastAsia="仿宋_GB2312" w:hAnsi="宋体" w:cs="宋体" w:hint="eastAsia"/>
                <w:kern w:val="0"/>
                <w:sz w:val="18"/>
                <w:szCs w:val="18"/>
              </w:rPr>
              <w:t>分）</w:t>
            </w:r>
          </w:p>
        </w:tc>
        <w:tc>
          <w:tcPr>
            <w:tcW w:w="1389" w:type="dxa"/>
            <w:tcBorders>
              <w:top w:val="nil"/>
              <w:left w:val="nil"/>
              <w:bottom w:val="single" w:sz="4" w:space="0" w:color="auto"/>
              <w:right w:val="single" w:sz="4" w:space="0" w:color="auto"/>
            </w:tcBorders>
            <w:vAlign w:val="center"/>
          </w:tcPr>
          <w:p w:rsidR="00504D65" w:rsidRDefault="00504D6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推进全面小康建设指标任务完成情况</w:t>
            </w:r>
          </w:p>
        </w:tc>
        <w:tc>
          <w:tcPr>
            <w:tcW w:w="4171" w:type="dxa"/>
            <w:vMerge w:val="restart"/>
            <w:tcBorders>
              <w:top w:val="nil"/>
              <w:left w:val="single" w:sz="4" w:space="0" w:color="auto"/>
              <w:bottom w:val="single" w:sz="4" w:space="0" w:color="auto"/>
              <w:right w:val="single" w:sz="4" w:space="0" w:color="auto"/>
            </w:tcBorders>
            <w:vAlign w:val="center"/>
          </w:tcPr>
          <w:p w:rsidR="00504D65" w:rsidRDefault="00504D65">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此项指标根据《中共岳阳市委</w:t>
            </w:r>
            <w:r>
              <w:rPr>
                <w:rFonts w:ascii="仿宋_GB2312" w:eastAsia="仿宋_GB2312" w:hAnsi="宋体" w:cs="宋体"/>
                <w:kern w:val="0"/>
                <w:sz w:val="18"/>
                <w:szCs w:val="18"/>
              </w:rPr>
              <w:t xml:space="preserve"> </w:t>
            </w:r>
            <w:r>
              <w:rPr>
                <w:rFonts w:ascii="仿宋_GB2312" w:eastAsia="仿宋_GB2312" w:hAnsi="宋体" w:cs="宋体" w:hint="eastAsia"/>
                <w:kern w:val="0"/>
                <w:sz w:val="18"/>
                <w:szCs w:val="18"/>
              </w:rPr>
              <w:t>岳阳市人民政府</w:t>
            </w:r>
            <w:r>
              <w:rPr>
                <w:rFonts w:ascii="仿宋_GB2312" w:eastAsia="仿宋_GB2312" w:hAnsi="宋体" w:cs="宋体"/>
                <w:kern w:val="0"/>
                <w:sz w:val="18"/>
                <w:szCs w:val="18"/>
              </w:rPr>
              <w:t xml:space="preserve"> </w:t>
            </w:r>
            <w:r>
              <w:rPr>
                <w:rFonts w:ascii="仿宋_GB2312" w:eastAsia="仿宋_GB2312" w:hAnsi="宋体" w:cs="宋体" w:hint="eastAsia"/>
                <w:kern w:val="0"/>
                <w:sz w:val="18"/>
                <w:szCs w:val="18"/>
              </w:rPr>
              <w:t>关于做好岳阳市加快推进湖南发展新增长极建设</w:t>
            </w:r>
            <w:r>
              <w:rPr>
                <w:rFonts w:ascii="仿宋_GB2312" w:eastAsia="仿宋_GB2312" w:hAnsi="宋体" w:cs="宋体"/>
                <w:kern w:val="0"/>
                <w:sz w:val="18"/>
                <w:szCs w:val="18"/>
              </w:rPr>
              <w:t>2015</w:t>
            </w:r>
            <w:r>
              <w:rPr>
                <w:rFonts w:ascii="仿宋_GB2312" w:eastAsia="仿宋_GB2312" w:hAnsi="宋体" w:cs="宋体" w:hint="eastAsia"/>
                <w:kern w:val="0"/>
                <w:sz w:val="18"/>
                <w:szCs w:val="18"/>
              </w:rPr>
              <w:t>年度综合绩效考评工作的通知》（岳发〔</w:t>
            </w:r>
            <w:r>
              <w:rPr>
                <w:rFonts w:ascii="仿宋_GB2312" w:eastAsia="仿宋_GB2312" w:hAnsi="宋体" w:cs="宋体"/>
                <w:kern w:val="0"/>
                <w:sz w:val="18"/>
                <w:szCs w:val="18"/>
              </w:rPr>
              <w:t>2015</w:t>
            </w:r>
            <w:r>
              <w:rPr>
                <w:rFonts w:ascii="仿宋_GB2312" w:eastAsia="仿宋_GB2312" w:hAnsi="宋体" w:cs="宋体" w:hint="eastAsia"/>
                <w:kern w:val="0"/>
                <w:sz w:val="18"/>
                <w:szCs w:val="18"/>
              </w:rPr>
              <w:t>〕</w:t>
            </w:r>
            <w:r>
              <w:rPr>
                <w:rFonts w:ascii="仿宋_GB2312" w:eastAsia="仿宋_GB2312" w:hAnsi="宋体" w:cs="宋体"/>
                <w:kern w:val="0"/>
                <w:sz w:val="18"/>
                <w:szCs w:val="18"/>
              </w:rPr>
              <w:t>11</w:t>
            </w:r>
            <w:r>
              <w:rPr>
                <w:rFonts w:ascii="仿宋_GB2312" w:eastAsia="仿宋_GB2312" w:hAnsi="宋体" w:cs="宋体" w:hint="eastAsia"/>
                <w:kern w:val="0"/>
                <w:sz w:val="18"/>
                <w:szCs w:val="18"/>
              </w:rPr>
              <w:t>号）和《中共岳阳市委</w:t>
            </w:r>
            <w:r>
              <w:rPr>
                <w:rFonts w:ascii="仿宋_GB2312" w:eastAsia="仿宋_GB2312" w:hAnsi="宋体" w:cs="宋体"/>
                <w:kern w:val="0"/>
                <w:sz w:val="18"/>
                <w:szCs w:val="18"/>
              </w:rPr>
              <w:t xml:space="preserve"> </w:t>
            </w:r>
            <w:r>
              <w:rPr>
                <w:rFonts w:ascii="仿宋_GB2312" w:eastAsia="仿宋_GB2312" w:hAnsi="宋体" w:cs="宋体" w:hint="eastAsia"/>
                <w:kern w:val="0"/>
                <w:sz w:val="18"/>
                <w:szCs w:val="18"/>
              </w:rPr>
              <w:t>岳阳市人民政府</w:t>
            </w:r>
            <w:r>
              <w:rPr>
                <w:rFonts w:ascii="仿宋_GB2312" w:eastAsia="仿宋_GB2312" w:hAnsi="宋体" w:cs="宋体"/>
                <w:kern w:val="0"/>
                <w:sz w:val="18"/>
                <w:szCs w:val="18"/>
              </w:rPr>
              <w:t xml:space="preserve"> </w:t>
            </w:r>
            <w:r>
              <w:rPr>
                <w:rFonts w:ascii="仿宋_GB2312" w:eastAsia="仿宋_GB2312" w:hAnsi="宋体" w:cs="宋体" w:hint="eastAsia"/>
                <w:kern w:val="0"/>
                <w:sz w:val="18"/>
                <w:szCs w:val="18"/>
              </w:rPr>
              <w:t>关于做好</w:t>
            </w:r>
            <w:r>
              <w:rPr>
                <w:rFonts w:ascii="仿宋_GB2312" w:eastAsia="仿宋_GB2312" w:hAnsi="宋体" w:cs="宋体"/>
                <w:kern w:val="0"/>
                <w:sz w:val="18"/>
                <w:szCs w:val="18"/>
              </w:rPr>
              <w:t>2015</w:t>
            </w:r>
            <w:r>
              <w:rPr>
                <w:rFonts w:ascii="仿宋_GB2312" w:eastAsia="仿宋_GB2312" w:hAnsi="宋体" w:cs="宋体" w:hint="eastAsia"/>
                <w:kern w:val="0"/>
                <w:sz w:val="18"/>
                <w:szCs w:val="18"/>
              </w:rPr>
              <w:t>年度综合绩效考评工作的补充通知》（岳发〔</w:t>
            </w:r>
            <w:r>
              <w:rPr>
                <w:rFonts w:ascii="仿宋_GB2312" w:eastAsia="仿宋_GB2312" w:hAnsi="宋体" w:cs="宋体"/>
                <w:kern w:val="0"/>
                <w:sz w:val="18"/>
                <w:szCs w:val="18"/>
              </w:rPr>
              <w:t>2015</w:t>
            </w:r>
            <w:r>
              <w:rPr>
                <w:rFonts w:ascii="仿宋_GB2312" w:eastAsia="仿宋_GB2312" w:hAnsi="宋体" w:cs="宋体" w:hint="eastAsia"/>
                <w:kern w:val="0"/>
                <w:sz w:val="18"/>
                <w:szCs w:val="18"/>
              </w:rPr>
              <w:t>〕</w:t>
            </w:r>
            <w:r>
              <w:rPr>
                <w:rFonts w:ascii="仿宋_GB2312" w:eastAsia="仿宋_GB2312" w:hAnsi="宋体" w:cs="宋体"/>
                <w:kern w:val="0"/>
                <w:sz w:val="18"/>
                <w:szCs w:val="18"/>
              </w:rPr>
              <w:t>19</w:t>
            </w:r>
            <w:r>
              <w:rPr>
                <w:rFonts w:ascii="仿宋_GB2312" w:eastAsia="仿宋_GB2312" w:hAnsi="宋体" w:cs="宋体" w:hint="eastAsia"/>
                <w:kern w:val="0"/>
                <w:sz w:val="18"/>
                <w:szCs w:val="18"/>
              </w:rPr>
              <w:t>号）附件</w:t>
            </w:r>
            <w:r>
              <w:rPr>
                <w:rFonts w:ascii="仿宋_GB2312" w:eastAsia="仿宋_GB2312" w:hAnsi="宋体" w:cs="宋体"/>
                <w:kern w:val="0"/>
                <w:sz w:val="18"/>
                <w:szCs w:val="18"/>
              </w:rPr>
              <w:t>2</w:t>
            </w:r>
            <w:r>
              <w:rPr>
                <w:rFonts w:ascii="仿宋_GB2312" w:eastAsia="仿宋_GB2312" w:hAnsi="宋体" w:cs="宋体" w:hint="eastAsia"/>
                <w:kern w:val="0"/>
                <w:sz w:val="18"/>
                <w:szCs w:val="18"/>
              </w:rPr>
              <w:t>第一大项“工作实绩指标”（</w:t>
            </w:r>
            <w:r>
              <w:rPr>
                <w:rFonts w:ascii="仿宋_GB2312" w:eastAsia="仿宋_GB2312" w:hAnsi="宋体" w:cs="宋体"/>
                <w:kern w:val="0"/>
                <w:sz w:val="18"/>
                <w:szCs w:val="18"/>
              </w:rPr>
              <w:t>700</w:t>
            </w:r>
            <w:r>
              <w:rPr>
                <w:rFonts w:ascii="仿宋_GB2312" w:eastAsia="仿宋_GB2312" w:hAnsi="宋体" w:cs="宋体" w:hint="eastAsia"/>
                <w:kern w:val="0"/>
                <w:sz w:val="18"/>
                <w:szCs w:val="18"/>
              </w:rPr>
              <w:t>分）考核内容设置。</w:t>
            </w:r>
            <w:r>
              <w:rPr>
                <w:rFonts w:ascii="仿宋_GB2312" w:eastAsia="仿宋_GB2312" w:hAnsi="宋体" w:cs="宋体"/>
                <w:kern w:val="0"/>
                <w:sz w:val="18"/>
                <w:szCs w:val="18"/>
              </w:rPr>
              <w:br/>
            </w:r>
            <w:r>
              <w:rPr>
                <w:rFonts w:ascii="仿宋_GB2312" w:eastAsia="仿宋_GB2312" w:hAnsi="宋体" w:cs="宋体" w:hint="eastAsia"/>
                <w:kern w:val="0"/>
                <w:sz w:val="18"/>
                <w:szCs w:val="18"/>
              </w:rPr>
              <w:t>部门单位应根据部门实际进行调整，并将其细化成相应的个性化指标。</w:t>
            </w:r>
          </w:p>
        </w:tc>
        <w:tc>
          <w:tcPr>
            <w:tcW w:w="619" w:type="dxa"/>
            <w:tcBorders>
              <w:top w:val="nil"/>
              <w:left w:val="nil"/>
              <w:bottom w:val="single" w:sz="4" w:space="0" w:color="auto"/>
              <w:right w:val="single" w:sz="4" w:space="0" w:color="auto"/>
            </w:tcBorders>
            <w:vAlign w:val="center"/>
          </w:tcPr>
          <w:p w:rsidR="00504D65" w:rsidRDefault="00504D65">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5</w:t>
            </w:r>
          </w:p>
        </w:tc>
        <w:tc>
          <w:tcPr>
            <w:tcW w:w="720" w:type="dxa"/>
            <w:tcBorders>
              <w:top w:val="nil"/>
              <w:left w:val="nil"/>
              <w:bottom w:val="single" w:sz="4" w:space="0" w:color="auto"/>
              <w:right w:val="single" w:sz="4" w:space="0" w:color="auto"/>
            </w:tcBorders>
            <w:shd w:val="clear" w:color="auto" w:fill="FFFFFF"/>
            <w:vAlign w:val="center"/>
          </w:tcPr>
          <w:p w:rsidR="00504D65" w:rsidRDefault="00504D65">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5</w:t>
            </w:r>
          </w:p>
        </w:tc>
        <w:tc>
          <w:tcPr>
            <w:tcW w:w="1080" w:type="dxa"/>
            <w:tcBorders>
              <w:top w:val="nil"/>
              <w:left w:val="nil"/>
              <w:bottom w:val="single" w:sz="4" w:space="0" w:color="auto"/>
              <w:right w:val="single" w:sz="4" w:space="0" w:color="auto"/>
            </w:tcBorders>
            <w:shd w:val="clear" w:color="auto" w:fill="FFFFFF"/>
            <w:vAlign w:val="center"/>
          </w:tcPr>
          <w:p w:rsidR="00504D65" w:rsidRDefault="00504D65">
            <w:pPr>
              <w:widowControl/>
              <w:spacing w:line="240" w:lineRule="exact"/>
              <w:jc w:val="center"/>
              <w:rPr>
                <w:rFonts w:ascii="仿宋_GB2312" w:eastAsia="仿宋_GB2312" w:hAnsi="宋体" w:cs="宋体"/>
                <w:kern w:val="0"/>
                <w:sz w:val="18"/>
                <w:szCs w:val="18"/>
              </w:rPr>
            </w:pPr>
          </w:p>
        </w:tc>
      </w:tr>
      <w:tr w:rsidR="00504D65">
        <w:trPr>
          <w:trHeight w:val="900"/>
          <w:jc w:val="center"/>
        </w:trPr>
        <w:tc>
          <w:tcPr>
            <w:tcW w:w="976" w:type="dxa"/>
            <w:vMerge/>
            <w:tcBorders>
              <w:top w:val="nil"/>
              <w:left w:val="single" w:sz="4" w:space="0" w:color="auto"/>
              <w:bottom w:val="single" w:sz="4" w:space="0" w:color="auto"/>
              <w:right w:val="single" w:sz="4" w:space="0" w:color="auto"/>
            </w:tcBorders>
            <w:vAlign w:val="center"/>
          </w:tcPr>
          <w:p w:rsidR="00504D65" w:rsidRDefault="00504D65">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504D65" w:rsidRDefault="00504D65">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504D65" w:rsidRDefault="00504D6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建设湖南新增极目标任务完成情况</w:t>
            </w:r>
          </w:p>
        </w:tc>
        <w:tc>
          <w:tcPr>
            <w:tcW w:w="4171" w:type="dxa"/>
            <w:vMerge/>
            <w:tcBorders>
              <w:top w:val="nil"/>
              <w:left w:val="single" w:sz="4" w:space="0" w:color="auto"/>
              <w:bottom w:val="single" w:sz="4" w:space="0" w:color="auto"/>
              <w:right w:val="single" w:sz="4" w:space="0" w:color="auto"/>
            </w:tcBorders>
            <w:vAlign w:val="center"/>
          </w:tcPr>
          <w:p w:rsidR="00504D65" w:rsidRDefault="00504D65">
            <w:pPr>
              <w:widowControl/>
              <w:spacing w:line="240" w:lineRule="exact"/>
              <w:jc w:val="left"/>
              <w:rPr>
                <w:rFonts w:ascii="仿宋_GB2312" w:eastAsia="仿宋_GB2312" w:hAnsi="宋体" w:cs="宋体"/>
                <w:kern w:val="0"/>
                <w:sz w:val="18"/>
                <w:szCs w:val="18"/>
              </w:rPr>
            </w:pPr>
          </w:p>
        </w:tc>
        <w:tc>
          <w:tcPr>
            <w:tcW w:w="619" w:type="dxa"/>
            <w:tcBorders>
              <w:top w:val="nil"/>
              <w:left w:val="nil"/>
              <w:bottom w:val="single" w:sz="4" w:space="0" w:color="auto"/>
              <w:right w:val="single" w:sz="4" w:space="0" w:color="auto"/>
            </w:tcBorders>
            <w:vAlign w:val="center"/>
          </w:tcPr>
          <w:p w:rsidR="00504D65" w:rsidRDefault="00504D65">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7</w:t>
            </w:r>
          </w:p>
        </w:tc>
        <w:tc>
          <w:tcPr>
            <w:tcW w:w="720" w:type="dxa"/>
            <w:tcBorders>
              <w:top w:val="nil"/>
              <w:left w:val="nil"/>
              <w:bottom w:val="single" w:sz="4" w:space="0" w:color="auto"/>
              <w:right w:val="single" w:sz="4" w:space="0" w:color="auto"/>
            </w:tcBorders>
            <w:shd w:val="clear" w:color="auto" w:fill="FFFFFF"/>
            <w:vAlign w:val="center"/>
          </w:tcPr>
          <w:p w:rsidR="00504D65" w:rsidRDefault="00504D65">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7</w:t>
            </w:r>
          </w:p>
        </w:tc>
        <w:tc>
          <w:tcPr>
            <w:tcW w:w="1080" w:type="dxa"/>
            <w:tcBorders>
              <w:top w:val="nil"/>
              <w:left w:val="nil"/>
              <w:bottom w:val="single" w:sz="4" w:space="0" w:color="auto"/>
              <w:right w:val="single" w:sz="4" w:space="0" w:color="auto"/>
            </w:tcBorders>
            <w:shd w:val="clear" w:color="auto" w:fill="FFFFFF"/>
            <w:vAlign w:val="center"/>
          </w:tcPr>
          <w:p w:rsidR="00504D65" w:rsidRDefault="00504D65">
            <w:pPr>
              <w:widowControl/>
              <w:spacing w:line="240" w:lineRule="exact"/>
              <w:jc w:val="center"/>
              <w:rPr>
                <w:rFonts w:ascii="仿宋_GB2312" w:eastAsia="仿宋_GB2312" w:hAnsi="宋体" w:cs="宋体"/>
                <w:kern w:val="0"/>
                <w:sz w:val="18"/>
                <w:szCs w:val="18"/>
              </w:rPr>
            </w:pPr>
          </w:p>
        </w:tc>
      </w:tr>
      <w:tr w:rsidR="00504D65">
        <w:trPr>
          <w:trHeight w:val="900"/>
          <w:jc w:val="center"/>
        </w:trPr>
        <w:tc>
          <w:tcPr>
            <w:tcW w:w="976" w:type="dxa"/>
            <w:vMerge/>
            <w:tcBorders>
              <w:top w:val="nil"/>
              <w:left w:val="single" w:sz="4" w:space="0" w:color="auto"/>
              <w:bottom w:val="single" w:sz="4" w:space="0" w:color="auto"/>
              <w:right w:val="single" w:sz="4" w:space="0" w:color="auto"/>
            </w:tcBorders>
            <w:vAlign w:val="center"/>
          </w:tcPr>
          <w:p w:rsidR="00504D65" w:rsidRDefault="00504D65">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504D65" w:rsidRDefault="00504D65">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504D65" w:rsidRDefault="00504D6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《政府工作报告》目标任务完成情况</w:t>
            </w:r>
          </w:p>
        </w:tc>
        <w:tc>
          <w:tcPr>
            <w:tcW w:w="4171" w:type="dxa"/>
            <w:vMerge/>
            <w:tcBorders>
              <w:top w:val="nil"/>
              <w:left w:val="single" w:sz="4" w:space="0" w:color="auto"/>
              <w:bottom w:val="single" w:sz="4" w:space="0" w:color="auto"/>
              <w:right w:val="single" w:sz="4" w:space="0" w:color="auto"/>
            </w:tcBorders>
            <w:vAlign w:val="center"/>
          </w:tcPr>
          <w:p w:rsidR="00504D65" w:rsidRDefault="00504D65">
            <w:pPr>
              <w:widowControl/>
              <w:spacing w:line="240" w:lineRule="exact"/>
              <w:jc w:val="left"/>
              <w:rPr>
                <w:rFonts w:ascii="仿宋_GB2312" w:eastAsia="仿宋_GB2312" w:hAnsi="宋体" w:cs="宋体"/>
                <w:kern w:val="0"/>
                <w:sz w:val="18"/>
                <w:szCs w:val="18"/>
              </w:rPr>
            </w:pPr>
          </w:p>
        </w:tc>
        <w:tc>
          <w:tcPr>
            <w:tcW w:w="619" w:type="dxa"/>
            <w:tcBorders>
              <w:top w:val="nil"/>
              <w:left w:val="nil"/>
              <w:bottom w:val="single" w:sz="4" w:space="0" w:color="auto"/>
              <w:right w:val="single" w:sz="4" w:space="0" w:color="auto"/>
            </w:tcBorders>
            <w:vAlign w:val="center"/>
          </w:tcPr>
          <w:p w:rsidR="00504D65" w:rsidRDefault="00504D65">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5</w:t>
            </w:r>
          </w:p>
        </w:tc>
        <w:tc>
          <w:tcPr>
            <w:tcW w:w="720" w:type="dxa"/>
            <w:tcBorders>
              <w:top w:val="nil"/>
              <w:left w:val="nil"/>
              <w:bottom w:val="single" w:sz="4" w:space="0" w:color="auto"/>
              <w:right w:val="single" w:sz="4" w:space="0" w:color="auto"/>
            </w:tcBorders>
            <w:shd w:val="clear" w:color="auto" w:fill="FFFFFF"/>
            <w:vAlign w:val="center"/>
          </w:tcPr>
          <w:p w:rsidR="00504D65" w:rsidRDefault="00504D65">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5</w:t>
            </w:r>
          </w:p>
        </w:tc>
        <w:tc>
          <w:tcPr>
            <w:tcW w:w="1080" w:type="dxa"/>
            <w:tcBorders>
              <w:top w:val="nil"/>
              <w:left w:val="nil"/>
              <w:bottom w:val="single" w:sz="4" w:space="0" w:color="auto"/>
              <w:right w:val="single" w:sz="4" w:space="0" w:color="auto"/>
            </w:tcBorders>
            <w:shd w:val="clear" w:color="auto" w:fill="FFFFFF"/>
            <w:vAlign w:val="center"/>
          </w:tcPr>
          <w:p w:rsidR="00504D65" w:rsidRDefault="00504D65">
            <w:pPr>
              <w:widowControl/>
              <w:spacing w:line="240" w:lineRule="exact"/>
              <w:jc w:val="center"/>
              <w:rPr>
                <w:rFonts w:ascii="仿宋_GB2312" w:eastAsia="仿宋_GB2312" w:hAnsi="宋体" w:cs="宋体"/>
                <w:kern w:val="0"/>
                <w:sz w:val="18"/>
                <w:szCs w:val="18"/>
              </w:rPr>
            </w:pPr>
          </w:p>
        </w:tc>
      </w:tr>
      <w:tr w:rsidR="00504D65">
        <w:trPr>
          <w:trHeight w:val="680"/>
          <w:jc w:val="center"/>
        </w:trPr>
        <w:tc>
          <w:tcPr>
            <w:tcW w:w="976" w:type="dxa"/>
            <w:vMerge/>
            <w:tcBorders>
              <w:top w:val="nil"/>
              <w:left w:val="single" w:sz="4" w:space="0" w:color="auto"/>
              <w:bottom w:val="single" w:sz="4" w:space="0" w:color="auto"/>
              <w:right w:val="single" w:sz="4" w:space="0" w:color="auto"/>
            </w:tcBorders>
            <w:vAlign w:val="center"/>
          </w:tcPr>
          <w:p w:rsidR="00504D65" w:rsidRDefault="00504D65">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504D65" w:rsidRDefault="00504D65">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504D65" w:rsidRDefault="00504D6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省市重点民生实事完成情况</w:t>
            </w:r>
          </w:p>
        </w:tc>
        <w:tc>
          <w:tcPr>
            <w:tcW w:w="4171" w:type="dxa"/>
            <w:vMerge/>
            <w:tcBorders>
              <w:top w:val="nil"/>
              <w:left w:val="single" w:sz="4" w:space="0" w:color="auto"/>
              <w:bottom w:val="single" w:sz="4" w:space="0" w:color="auto"/>
              <w:right w:val="single" w:sz="4" w:space="0" w:color="auto"/>
            </w:tcBorders>
            <w:vAlign w:val="center"/>
          </w:tcPr>
          <w:p w:rsidR="00504D65" w:rsidRDefault="00504D65">
            <w:pPr>
              <w:widowControl/>
              <w:spacing w:line="240" w:lineRule="exact"/>
              <w:jc w:val="left"/>
              <w:rPr>
                <w:rFonts w:ascii="仿宋_GB2312" w:eastAsia="仿宋_GB2312" w:hAnsi="宋体" w:cs="宋体"/>
                <w:kern w:val="0"/>
                <w:sz w:val="18"/>
                <w:szCs w:val="18"/>
              </w:rPr>
            </w:pPr>
          </w:p>
        </w:tc>
        <w:tc>
          <w:tcPr>
            <w:tcW w:w="619" w:type="dxa"/>
            <w:tcBorders>
              <w:top w:val="nil"/>
              <w:left w:val="nil"/>
              <w:bottom w:val="single" w:sz="4" w:space="0" w:color="auto"/>
              <w:right w:val="single" w:sz="4" w:space="0" w:color="auto"/>
            </w:tcBorders>
            <w:vAlign w:val="center"/>
          </w:tcPr>
          <w:p w:rsidR="00504D65" w:rsidRDefault="00504D65">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2</w:t>
            </w:r>
          </w:p>
        </w:tc>
        <w:tc>
          <w:tcPr>
            <w:tcW w:w="720" w:type="dxa"/>
            <w:tcBorders>
              <w:top w:val="nil"/>
              <w:left w:val="nil"/>
              <w:bottom w:val="single" w:sz="4" w:space="0" w:color="auto"/>
              <w:right w:val="single" w:sz="4" w:space="0" w:color="auto"/>
            </w:tcBorders>
            <w:shd w:val="clear" w:color="auto" w:fill="FFFFFF"/>
            <w:vAlign w:val="center"/>
          </w:tcPr>
          <w:p w:rsidR="00504D65" w:rsidRDefault="00504D65">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504D65" w:rsidRDefault="00504D6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无省市重点民生实事情况</w:t>
            </w:r>
          </w:p>
        </w:tc>
      </w:tr>
      <w:tr w:rsidR="00504D65">
        <w:trPr>
          <w:trHeight w:val="900"/>
          <w:jc w:val="center"/>
        </w:trPr>
        <w:tc>
          <w:tcPr>
            <w:tcW w:w="976" w:type="dxa"/>
            <w:vMerge/>
            <w:tcBorders>
              <w:top w:val="nil"/>
              <w:left w:val="single" w:sz="4" w:space="0" w:color="auto"/>
              <w:bottom w:val="single" w:sz="4" w:space="0" w:color="auto"/>
              <w:right w:val="single" w:sz="4" w:space="0" w:color="auto"/>
            </w:tcBorders>
            <w:vAlign w:val="center"/>
          </w:tcPr>
          <w:p w:rsidR="00504D65" w:rsidRDefault="00504D65">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504D65" w:rsidRDefault="00504D65">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504D65" w:rsidRDefault="00504D6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省市重点工程和重大项目建设完成情况</w:t>
            </w:r>
          </w:p>
        </w:tc>
        <w:tc>
          <w:tcPr>
            <w:tcW w:w="4171" w:type="dxa"/>
            <w:vMerge/>
            <w:tcBorders>
              <w:top w:val="nil"/>
              <w:left w:val="single" w:sz="4" w:space="0" w:color="auto"/>
              <w:bottom w:val="single" w:sz="4" w:space="0" w:color="auto"/>
              <w:right w:val="single" w:sz="4" w:space="0" w:color="auto"/>
            </w:tcBorders>
            <w:vAlign w:val="center"/>
          </w:tcPr>
          <w:p w:rsidR="00504D65" w:rsidRDefault="00504D65">
            <w:pPr>
              <w:widowControl/>
              <w:spacing w:line="240" w:lineRule="exact"/>
              <w:jc w:val="left"/>
              <w:rPr>
                <w:rFonts w:ascii="仿宋_GB2312" w:eastAsia="仿宋_GB2312" w:hAnsi="宋体" w:cs="宋体"/>
                <w:kern w:val="0"/>
                <w:sz w:val="18"/>
                <w:szCs w:val="18"/>
              </w:rPr>
            </w:pPr>
          </w:p>
        </w:tc>
        <w:tc>
          <w:tcPr>
            <w:tcW w:w="619" w:type="dxa"/>
            <w:tcBorders>
              <w:top w:val="nil"/>
              <w:left w:val="nil"/>
              <w:bottom w:val="single" w:sz="4" w:space="0" w:color="auto"/>
              <w:right w:val="single" w:sz="4" w:space="0" w:color="auto"/>
            </w:tcBorders>
            <w:vAlign w:val="center"/>
          </w:tcPr>
          <w:p w:rsidR="00504D65" w:rsidRDefault="00504D65">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2</w:t>
            </w:r>
          </w:p>
        </w:tc>
        <w:tc>
          <w:tcPr>
            <w:tcW w:w="720" w:type="dxa"/>
            <w:tcBorders>
              <w:top w:val="nil"/>
              <w:left w:val="nil"/>
              <w:bottom w:val="single" w:sz="4" w:space="0" w:color="auto"/>
              <w:right w:val="single" w:sz="4" w:space="0" w:color="auto"/>
            </w:tcBorders>
            <w:shd w:val="clear" w:color="auto" w:fill="FFFFFF"/>
            <w:vAlign w:val="center"/>
          </w:tcPr>
          <w:p w:rsidR="00504D65" w:rsidRDefault="00504D65">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504D65" w:rsidRDefault="00504D6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无省市重点工程和重大项目</w:t>
            </w:r>
          </w:p>
        </w:tc>
      </w:tr>
      <w:tr w:rsidR="00504D65">
        <w:trPr>
          <w:trHeight w:val="800"/>
          <w:jc w:val="center"/>
        </w:trPr>
        <w:tc>
          <w:tcPr>
            <w:tcW w:w="976" w:type="dxa"/>
            <w:vMerge/>
            <w:tcBorders>
              <w:top w:val="nil"/>
              <w:left w:val="single" w:sz="4" w:space="0" w:color="auto"/>
              <w:bottom w:val="single" w:sz="4" w:space="0" w:color="auto"/>
              <w:right w:val="single" w:sz="4" w:space="0" w:color="auto"/>
            </w:tcBorders>
            <w:vAlign w:val="center"/>
          </w:tcPr>
          <w:p w:rsidR="00504D65" w:rsidRDefault="00504D65">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504D65" w:rsidRDefault="00504D65">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504D65" w:rsidRDefault="00504D6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其他工作实绩指标完成情况</w:t>
            </w:r>
          </w:p>
        </w:tc>
        <w:tc>
          <w:tcPr>
            <w:tcW w:w="4171" w:type="dxa"/>
            <w:vMerge/>
            <w:tcBorders>
              <w:top w:val="nil"/>
              <w:left w:val="single" w:sz="4" w:space="0" w:color="auto"/>
              <w:bottom w:val="single" w:sz="4" w:space="0" w:color="auto"/>
              <w:right w:val="single" w:sz="4" w:space="0" w:color="auto"/>
            </w:tcBorders>
            <w:vAlign w:val="center"/>
          </w:tcPr>
          <w:p w:rsidR="00504D65" w:rsidRDefault="00504D65">
            <w:pPr>
              <w:widowControl/>
              <w:spacing w:line="240" w:lineRule="exact"/>
              <w:jc w:val="left"/>
              <w:rPr>
                <w:rFonts w:ascii="仿宋_GB2312" w:eastAsia="仿宋_GB2312" w:hAnsi="宋体" w:cs="宋体"/>
                <w:kern w:val="0"/>
                <w:sz w:val="18"/>
                <w:szCs w:val="18"/>
              </w:rPr>
            </w:pPr>
          </w:p>
        </w:tc>
        <w:tc>
          <w:tcPr>
            <w:tcW w:w="619" w:type="dxa"/>
            <w:tcBorders>
              <w:top w:val="nil"/>
              <w:left w:val="nil"/>
              <w:bottom w:val="single" w:sz="4" w:space="0" w:color="auto"/>
              <w:right w:val="single" w:sz="4" w:space="0" w:color="auto"/>
            </w:tcBorders>
            <w:vAlign w:val="center"/>
          </w:tcPr>
          <w:p w:rsidR="00504D65" w:rsidRDefault="00504D65">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4</w:t>
            </w:r>
          </w:p>
        </w:tc>
        <w:tc>
          <w:tcPr>
            <w:tcW w:w="720" w:type="dxa"/>
            <w:tcBorders>
              <w:top w:val="nil"/>
              <w:left w:val="nil"/>
              <w:bottom w:val="single" w:sz="4" w:space="0" w:color="auto"/>
              <w:right w:val="single" w:sz="4" w:space="0" w:color="auto"/>
            </w:tcBorders>
            <w:shd w:val="clear" w:color="auto" w:fill="FFFFFF"/>
            <w:vAlign w:val="center"/>
          </w:tcPr>
          <w:p w:rsidR="00504D65" w:rsidRDefault="00504D65">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4</w:t>
            </w:r>
          </w:p>
        </w:tc>
        <w:tc>
          <w:tcPr>
            <w:tcW w:w="1080" w:type="dxa"/>
            <w:tcBorders>
              <w:top w:val="nil"/>
              <w:left w:val="nil"/>
              <w:bottom w:val="single" w:sz="4" w:space="0" w:color="auto"/>
              <w:right w:val="single" w:sz="4" w:space="0" w:color="auto"/>
            </w:tcBorders>
            <w:shd w:val="clear" w:color="auto" w:fill="FFFFFF"/>
            <w:vAlign w:val="center"/>
          </w:tcPr>
          <w:p w:rsidR="00504D65" w:rsidRDefault="00504D65">
            <w:pPr>
              <w:widowControl/>
              <w:spacing w:line="240" w:lineRule="exact"/>
              <w:jc w:val="center"/>
              <w:rPr>
                <w:rFonts w:ascii="仿宋_GB2312" w:eastAsia="仿宋_GB2312" w:hAnsi="宋体" w:cs="宋体"/>
                <w:kern w:val="0"/>
                <w:sz w:val="18"/>
                <w:szCs w:val="18"/>
              </w:rPr>
            </w:pPr>
          </w:p>
        </w:tc>
      </w:tr>
      <w:tr w:rsidR="00504D65">
        <w:trPr>
          <w:trHeight w:val="600"/>
          <w:jc w:val="center"/>
        </w:trPr>
        <w:tc>
          <w:tcPr>
            <w:tcW w:w="976" w:type="dxa"/>
            <w:vMerge w:val="restart"/>
            <w:tcBorders>
              <w:top w:val="nil"/>
              <w:left w:val="single" w:sz="4" w:space="0" w:color="auto"/>
              <w:bottom w:val="single" w:sz="4" w:space="0" w:color="auto"/>
              <w:right w:val="single" w:sz="4" w:space="0" w:color="auto"/>
            </w:tcBorders>
            <w:vAlign w:val="center"/>
          </w:tcPr>
          <w:p w:rsidR="00504D65" w:rsidRDefault="00504D6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效</w:t>
            </w:r>
            <w:r>
              <w:rPr>
                <w:rFonts w:ascii="仿宋_GB2312" w:eastAsia="仿宋_GB2312" w:hAnsi="宋体" w:cs="宋体"/>
                <w:kern w:val="0"/>
                <w:sz w:val="18"/>
                <w:szCs w:val="18"/>
              </w:rPr>
              <w:t xml:space="preserve">  </w:t>
            </w:r>
            <w:r>
              <w:rPr>
                <w:rFonts w:ascii="仿宋_GB2312" w:eastAsia="仿宋_GB2312" w:hAnsi="宋体" w:cs="宋体" w:hint="eastAsia"/>
                <w:kern w:val="0"/>
                <w:sz w:val="18"/>
                <w:szCs w:val="18"/>
              </w:rPr>
              <w:t>果</w:t>
            </w:r>
            <w:r>
              <w:rPr>
                <w:rFonts w:ascii="仿宋_GB2312" w:eastAsia="仿宋_GB2312" w:hAnsi="宋体" w:cs="宋体"/>
                <w:kern w:val="0"/>
                <w:sz w:val="18"/>
                <w:szCs w:val="18"/>
              </w:rPr>
              <w:br/>
            </w:r>
            <w:r>
              <w:rPr>
                <w:rFonts w:ascii="仿宋_GB2312" w:eastAsia="仿宋_GB2312" w:hAnsi="宋体" w:cs="宋体" w:hint="eastAsia"/>
                <w:kern w:val="0"/>
                <w:sz w:val="18"/>
                <w:szCs w:val="18"/>
              </w:rPr>
              <w:t>（</w:t>
            </w:r>
            <w:r>
              <w:rPr>
                <w:rFonts w:ascii="仿宋_GB2312" w:eastAsia="仿宋_GB2312" w:hAnsi="宋体" w:cs="宋体"/>
                <w:kern w:val="0"/>
                <w:sz w:val="18"/>
                <w:szCs w:val="18"/>
              </w:rPr>
              <w:t>20</w:t>
            </w:r>
            <w:r>
              <w:rPr>
                <w:rFonts w:ascii="仿宋_GB2312" w:eastAsia="仿宋_GB2312" w:hAnsi="宋体" w:cs="宋体" w:hint="eastAsia"/>
                <w:kern w:val="0"/>
                <w:sz w:val="18"/>
                <w:szCs w:val="18"/>
              </w:rPr>
              <w:t>分）</w:t>
            </w:r>
          </w:p>
        </w:tc>
        <w:tc>
          <w:tcPr>
            <w:tcW w:w="939" w:type="dxa"/>
            <w:vMerge w:val="restart"/>
            <w:tcBorders>
              <w:top w:val="nil"/>
              <w:left w:val="single" w:sz="4" w:space="0" w:color="auto"/>
              <w:bottom w:val="single" w:sz="4" w:space="0" w:color="auto"/>
              <w:right w:val="single" w:sz="4" w:space="0" w:color="auto"/>
            </w:tcBorders>
            <w:vAlign w:val="center"/>
          </w:tcPr>
          <w:p w:rsidR="00504D65" w:rsidRDefault="00504D6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履职效益</w:t>
            </w:r>
            <w:r>
              <w:rPr>
                <w:rFonts w:ascii="仿宋_GB2312" w:eastAsia="仿宋_GB2312" w:hAnsi="宋体" w:cs="宋体"/>
                <w:kern w:val="0"/>
                <w:sz w:val="18"/>
                <w:szCs w:val="18"/>
              </w:rPr>
              <w:br/>
            </w:r>
            <w:r>
              <w:rPr>
                <w:rFonts w:ascii="仿宋_GB2312" w:eastAsia="仿宋_GB2312" w:hAnsi="宋体" w:cs="宋体" w:hint="eastAsia"/>
                <w:kern w:val="0"/>
                <w:sz w:val="18"/>
                <w:szCs w:val="18"/>
              </w:rPr>
              <w:t>（</w:t>
            </w:r>
            <w:r>
              <w:rPr>
                <w:rFonts w:ascii="仿宋_GB2312" w:eastAsia="仿宋_GB2312" w:hAnsi="宋体" w:cs="宋体"/>
                <w:kern w:val="0"/>
                <w:sz w:val="18"/>
                <w:szCs w:val="18"/>
              </w:rPr>
              <w:t>20</w:t>
            </w:r>
            <w:r>
              <w:rPr>
                <w:rFonts w:ascii="仿宋_GB2312" w:eastAsia="仿宋_GB2312" w:hAnsi="宋体" w:cs="宋体" w:hint="eastAsia"/>
                <w:kern w:val="0"/>
                <w:sz w:val="18"/>
                <w:szCs w:val="18"/>
              </w:rPr>
              <w:t>分）</w:t>
            </w:r>
          </w:p>
        </w:tc>
        <w:tc>
          <w:tcPr>
            <w:tcW w:w="1389" w:type="dxa"/>
            <w:tcBorders>
              <w:top w:val="nil"/>
              <w:left w:val="nil"/>
              <w:bottom w:val="single" w:sz="4" w:space="0" w:color="auto"/>
              <w:right w:val="single" w:sz="4" w:space="0" w:color="auto"/>
            </w:tcBorders>
            <w:vAlign w:val="center"/>
          </w:tcPr>
          <w:p w:rsidR="00504D65" w:rsidRDefault="00504D6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经济效益</w:t>
            </w:r>
          </w:p>
        </w:tc>
        <w:tc>
          <w:tcPr>
            <w:tcW w:w="4171" w:type="dxa"/>
            <w:vMerge w:val="restart"/>
            <w:tcBorders>
              <w:top w:val="nil"/>
              <w:left w:val="single" w:sz="4" w:space="0" w:color="auto"/>
              <w:bottom w:val="single" w:sz="4" w:space="0" w:color="auto"/>
              <w:right w:val="single" w:sz="4" w:space="0" w:color="auto"/>
            </w:tcBorders>
            <w:vAlign w:val="center"/>
          </w:tcPr>
          <w:p w:rsidR="00504D65" w:rsidRDefault="00504D65">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此三项指标为设置部门整体支出绩效评价指标时必须考虑的共性要素。</w:t>
            </w:r>
          </w:p>
          <w:p w:rsidR="00504D65" w:rsidRDefault="00504D65">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部门单位应根据部门实际并结合部门整体支出绩效目标设立情况有选择的进行设置，并将其细化为相应的个性化指标。</w:t>
            </w:r>
          </w:p>
        </w:tc>
        <w:tc>
          <w:tcPr>
            <w:tcW w:w="619" w:type="dxa"/>
            <w:vMerge w:val="restart"/>
            <w:tcBorders>
              <w:top w:val="nil"/>
              <w:left w:val="single" w:sz="4" w:space="0" w:color="auto"/>
              <w:bottom w:val="single" w:sz="4" w:space="0" w:color="auto"/>
              <w:right w:val="single" w:sz="4" w:space="0" w:color="auto"/>
            </w:tcBorders>
            <w:vAlign w:val="center"/>
          </w:tcPr>
          <w:p w:rsidR="00504D65" w:rsidRDefault="00504D65">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15</w:t>
            </w:r>
          </w:p>
        </w:tc>
        <w:tc>
          <w:tcPr>
            <w:tcW w:w="720" w:type="dxa"/>
            <w:tcBorders>
              <w:top w:val="nil"/>
              <w:left w:val="nil"/>
              <w:bottom w:val="single" w:sz="4" w:space="0" w:color="auto"/>
              <w:right w:val="single" w:sz="4" w:space="0" w:color="auto"/>
            </w:tcBorders>
            <w:shd w:val="clear" w:color="auto" w:fill="FFFFFF"/>
            <w:vAlign w:val="center"/>
          </w:tcPr>
          <w:p w:rsidR="00504D65" w:rsidRDefault="00504D65">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5</w:t>
            </w:r>
          </w:p>
        </w:tc>
        <w:tc>
          <w:tcPr>
            <w:tcW w:w="1080" w:type="dxa"/>
            <w:tcBorders>
              <w:top w:val="nil"/>
              <w:left w:val="nil"/>
              <w:bottom w:val="single" w:sz="4" w:space="0" w:color="auto"/>
              <w:right w:val="single" w:sz="4" w:space="0" w:color="auto"/>
            </w:tcBorders>
            <w:shd w:val="clear" w:color="auto" w:fill="FFFFFF"/>
            <w:vAlign w:val="center"/>
          </w:tcPr>
          <w:p w:rsidR="00504D65" w:rsidRDefault="00504D65">
            <w:pPr>
              <w:widowControl/>
              <w:spacing w:line="240" w:lineRule="exact"/>
              <w:jc w:val="center"/>
              <w:rPr>
                <w:rFonts w:ascii="仿宋_GB2312" w:eastAsia="仿宋_GB2312" w:hAnsi="宋体" w:cs="宋体"/>
                <w:kern w:val="0"/>
                <w:sz w:val="18"/>
                <w:szCs w:val="18"/>
              </w:rPr>
            </w:pPr>
          </w:p>
        </w:tc>
      </w:tr>
      <w:tr w:rsidR="00504D65">
        <w:trPr>
          <w:trHeight w:val="600"/>
          <w:jc w:val="center"/>
        </w:trPr>
        <w:tc>
          <w:tcPr>
            <w:tcW w:w="976" w:type="dxa"/>
            <w:vMerge/>
            <w:tcBorders>
              <w:top w:val="nil"/>
              <w:left w:val="single" w:sz="4" w:space="0" w:color="auto"/>
              <w:bottom w:val="single" w:sz="4" w:space="0" w:color="auto"/>
              <w:right w:val="single" w:sz="4" w:space="0" w:color="auto"/>
            </w:tcBorders>
            <w:vAlign w:val="center"/>
          </w:tcPr>
          <w:p w:rsidR="00504D65" w:rsidRDefault="00504D65">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504D65" w:rsidRDefault="00504D65">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504D65" w:rsidRDefault="00504D6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社会效益</w:t>
            </w:r>
          </w:p>
        </w:tc>
        <w:tc>
          <w:tcPr>
            <w:tcW w:w="4171" w:type="dxa"/>
            <w:vMerge/>
            <w:tcBorders>
              <w:top w:val="nil"/>
              <w:left w:val="single" w:sz="4" w:space="0" w:color="auto"/>
              <w:bottom w:val="single" w:sz="4" w:space="0" w:color="auto"/>
              <w:right w:val="single" w:sz="4" w:space="0" w:color="auto"/>
            </w:tcBorders>
            <w:vAlign w:val="center"/>
          </w:tcPr>
          <w:p w:rsidR="00504D65" w:rsidRDefault="00504D65">
            <w:pPr>
              <w:widowControl/>
              <w:spacing w:line="240" w:lineRule="exact"/>
              <w:jc w:val="left"/>
              <w:rPr>
                <w:rFonts w:ascii="仿宋_GB2312" w:eastAsia="仿宋_GB2312" w:hAnsi="宋体" w:cs="宋体"/>
                <w:kern w:val="0"/>
                <w:sz w:val="18"/>
                <w:szCs w:val="18"/>
              </w:rPr>
            </w:pPr>
          </w:p>
        </w:tc>
        <w:tc>
          <w:tcPr>
            <w:tcW w:w="619" w:type="dxa"/>
            <w:vMerge/>
            <w:tcBorders>
              <w:top w:val="nil"/>
              <w:left w:val="single" w:sz="4" w:space="0" w:color="auto"/>
              <w:bottom w:val="single" w:sz="4" w:space="0" w:color="auto"/>
              <w:right w:val="single" w:sz="4" w:space="0" w:color="auto"/>
            </w:tcBorders>
            <w:vAlign w:val="center"/>
          </w:tcPr>
          <w:p w:rsidR="00504D65" w:rsidRDefault="00504D65">
            <w:pPr>
              <w:widowControl/>
              <w:spacing w:line="240" w:lineRule="exact"/>
              <w:jc w:val="left"/>
              <w:rPr>
                <w:rFonts w:ascii="仿宋_GB2312" w:eastAsia="仿宋_GB2312" w:hAnsi="宋体" w:cs="宋体"/>
                <w:kern w:val="0"/>
                <w:sz w:val="18"/>
                <w:szCs w:val="18"/>
              </w:rPr>
            </w:pPr>
          </w:p>
        </w:tc>
        <w:tc>
          <w:tcPr>
            <w:tcW w:w="720" w:type="dxa"/>
            <w:tcBorders>
              <w:top w:val="nil"/>
              <w:left w:val="nil"/>
              <w:bottom w:val="single" w:sz="4" w:space="0" w:color="auto"/>
              <w:right w:val="single" w:sz="4" w:space="0" w:color="auto"/>
            </w:tcBorders>
            <w:shd w:val="clear" w:color="auto" w:fill="FFFFFF"/>
            <w:vAlign w:val="center"/>
          </w:tcPr>
          <w:p w:rsidR="00504D65" w:rsidRDefault="00504D65">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5</w:t>
            </w:r>
          </w:p>
        </w:tc>
        <w:tc>
          <w:tcPr>
            <w:tcW w:w="1080" w:type="dxa"/>
            <w:tcBorders>
              <w:top w:val="nil"/>
              <w:left w:val="nil"/>
              <w:bottom w:val="single" w:sz="4" w:space="0" w:color="auto"/>
              <w:right w:val="single" w:sz="4" w:space="0" w:color="auto"/>
            </w:tcBorders>
            <w:shd w:val="clear" w:color="auto" w:fill="FFFFFF"/>
            <w:vAlign w:val="center"/>
          </w:tcPr>
          <w:p w:rsidR="00504D65" w:rsidRDefault="00504D65">
            <w:pPr>
              <w:widowControl/>
              <w:spacing w:line="240" w:lineRule="exact"/>
              <w:jc w:val="center"/>
              <w:rPr>
                <w:rFonts w:ascii="仿宋_GB2312" w:eastAsia="仿宋_GB2312" w:hAnsi="宋体" w:cs="宋体"/>
                <w:kern w:val="0"/>
                <w:sz w:val="18"/>
                <w:szCs w:val="18"/>
              </w:rPr>
            </w:pPr>
          </w:p>
        </w:tc>
      </w:tr>
      <w:tr w:rsidR="00504D65">
        <w:trPr>
          <w:trHeight w:val="600"/>
          <w:jc w:val="center"/>
        </w:trPr>
        <w:tc>
          <w:tcPr>
            <w:tcW w:w="976" w:type="dxa"/>
            <w:vMerge/>
            <w:tcBorders>
              <w:top w:val="nil"/>
              <w:left w:val="single" w:sz="4" w:space="0" w:color="auto"/>
              <w:bottom w:val="single" w:sz="4" w:space="0" w:color="auto"/>
              <w:right w:val="single" w:sz="4" w:space="0" w:color="auto"/>
            </w:tcBorders>
            <w:vAlign w:val="center"/>
          </w:tcPr>
          <w:p w:rsidR="00504D65" w:rsidRDefault="00504D65">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504D65" w:rsidRDefault="00504D65">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504D65" w:rsidRDefault="00504D6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生态效益</w:t>
            </w:r>
          </w:p>
        </w:tc>
        <w:tc>
          <w:tcPr>
            <w:tcW w:w="4171" w:type="dxa"/>
            <w:vMerge/>
            <w:tcBorders>
              <w:top w:val="nil"/>
              <w:left w:val="single" w:sz="4" w:space="0" w:color="auto"/>
              <w:bottom w:val="single" w:sz="4" w:space="0" w:color="auto"/>
              <w:right w:val="single" w:sz="4" w:space="0" w:color="auto"/>
            </w:tcBorders>
            <w:vAlign w:val="center"/>
          </w:tcPr>
          <w:p w:rsidR="00504D65" w:rsidRDefault="00504D65">
            <w:pPr>
              <w:widowControl/>
              <w:spacing w:line="240" w:lineRule="exact"/>
              <w:jc w:val="left"/>
              <w:rPr>
                <w:rFonts w:ascii="仿宋_GB2312" w:eastAsia="仿宋_GB2312" w:hAnsi="宋体" w:cs="宋体"/>
                <w:kern w:val="0"/>
                <w:sz w:val="18"/>
                <w:szCs w:val="18"/>
              </w:rPr>
            </w:pPr>
          </w:p>
        </w:tc>
        <w:tc>
          <w:tcPr>
            <w:tcW w:w="619" w:type="dxa"/>
            <w:vMerge/>
            <w:tcBorders>
              <w:top w:val="nil"/>
              <w:left w:val="single" w:sz="4" w:space="0" w:color="auto"/>
              <w:bottom w:val="single" w:sz="4" w:space="0" w:color="auto"/>
              <w:right w:val="single" w:sz="4" w:space="0" w:color="auto"/>
            </w:tcBorders>
            <w:vAlign w:val="center"/>
          </w:tcPr>
          <w:p w:rsidR="00504D65" w:rsidRDefault="00504D65">
            <w:pPr>
              <w:widowControl/>
              <w:spacing w:line="240" w:lineRule="exact"/>
              <w:jc w:val="left"/>
              <w:rPr>
                <w:rFonts w:ascii="仿宋_GB2312" w:eastAsia="仿宋_GB2312" w:hAnsi="宋体" w:cs="宋体"/>
                <w:kern w:val="0"/>
                <w:sz w:val="18"/>
                <w:szCs w:val="18"/>
              </w:rPr>
            </w:pPr>
          </w:p>
        </w:tc>
        <w:tc>
          <w:tcPr>
            <w:tcW w:w="720" w:type="dxa"/>
            <w:tcBorders>
              <w:top w:val="nil"/>
              <w:left w:val="nil"/>
              <w:bottom w:val="single" w:sz="4" w:space="0" w:color="auto"/>
              <w:right w:val="single" w:sz="4" w:space="0" w:color="auto"/>
            </w:tcBorders>
            <w:shd w:val="clear" w:color="auto" w:fill="FFFFFF"/>
            <w:vAlign w:val="center"/>
          </w:tcPr>
          <w:p w:rsidR="00504D65" w:rsidRDefault="00504D65">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5</w:t>
            </w:r>
          </w:p>
        </w:tc>
        <w:tc>
          <w:tcPr>
            <w:tcW w:w="1080" w:type="dxa"/>
            <w:tcBorders>
              <w:top w:val="nil"/>
              <w:left w:val="nil"/>
              <w:bottom w:val="single" w:sz="4" w:space="0" w:color="auto"/>
              <w:right w:val="single" w:sz="4" w:space="0" w:color="auto"/>
            </w:tcBorders>
            <w:shd w:val="clear" w:color="auto" w:fill="FFFFFF"/>
            <w:vAlign w:val="center"/>
          </w:tcPr>
          <w:p w:rsidR="00504D65" w:rsidRDefault="00504D65">
            <w:pPr>
              <w:widowControl/>
              <w:spacing w:line="240" w:lineRule="exact"/>
              <w:jc w:val="center"/>
              <w:rPr>
                <w:rFonts w:ascii="仿宋_GB2312" w:eastAsia="仿宋_GB2312" w:hAnsi="宋体" w:cs="宋体"/>
                <w:kern w:val="0"/>
                <w:sz w:val="18"/>
                <w:szCs w:val="18"/>
              </w:rPr>
            </w:pPr>
          </w:p>
        </w:tc>
      </w:tr>
      <w:tr w:rsidR="00504D65">
        <w:trPr>
          <w:trHeight w:val="1113"/>
          <w:jc w:val="center"/>
        </w:trPr>
        <w:tc>
          <w:tcPr>
            <w:tcW w:w="976" w:type="dxa"/>
            <w:vMerge/>
            <w:tcBorders>
              <w:top w:val="nil"/>
              <w:left w:val="single" w:sz="4" w:space="0" w:color="auto"/>
              <w:bottom w:val="single" w:sz="4" w:space="0" w:color="auto"/>
              <w:right w:val="single" w:sz="4" w:space="0" w:color="auto"/>
            </w:tcBorders>
            <w:vAlign w:val="center"/>
          </w:tcPr>
          <w:p w:rsidR="00504D65" w:rsidRDefault="00504D65">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504D65" w:rsidRDefault="00504D65">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504D65" w:rsidRDefault="00504D6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社会公众或服务对象满意度</w:t>
            </w:r>
          </w:p>
        </w:tc>
        <w:tc>
          <w:tcPr>
            <w:tcW w:w="4171" w:type="dxa"/>
            <w:tcBorders>
              <w:top w:val="nil"/>
              <w:left w:val="nil"/>
              <w:bottom w:val="single" w:sz="4" w:space="0" w:color="auto"/>
              <w:right w:val="single" w:sz="4" w:space="0" w:color="auto"/>
            </w:tcBorders>
            <w:vAlign w:val="center"/>
          </w:tcPr>
          <w:p w:rsidR="00504D65" w:rsidRDefault="00504D65">
            <w:pPr>
              <w:widowControl/>
              <w:spacing w:line="240" w:lineRule="exact"/>
              <w:jc w:val="left"/>
              <w:rPr>
                <w:rFonts w:ascii="仿宋_GB2312" w:eastAsia="仿宋_GB2312" w:hAnsi="宋体" w:cs="宋体"/>
                <w:kern w:val="0"/>
                <w:sz w:val="18"/>
                <w:szCs w:val="18"/>
              </w:rPr>
            </w:pPr>
            <w:r>
              <w:rPr>
                <w:rFonts w:ascii="仿宋_GB2312" w:eastAsia="仿宋_GB2312" w:hAnsi="宋体" w:cs="宋体"/>
                <w:kern w:val="0"/>
                <w:sz w:val="18"/>
                <w:szCs w:val="18"/>
              </w:rPr>
              <w:t>95%</w:t>
            </w:r>
            <w:r>
              <w:rPr>
                <w:rFonts w:ascii="仿宋_GB2312" w:eastAsia="仿宋_GB2312" w:hAnsi="宋体" w:cs="宋体" w:hint="eastAsia"/>
                <w:kern w:val="0"/>
                <w:sz w:val="18"/>
                <w:szCs w:val="18"/>
              </w:rPr>
              <w:t>（含）以上计</w:t>
            </w:r>
            <w:r>
              <w:rPr>
                <w:rFonts w:ascii="仿宋_GB2312" w:eastAsia="仿宋_GB2312" w:hAnsi="宋体" w:cs="宋体"/>
                <w:kern w:val="0"/>
                <w:sz w:val="18"/>
                <w:szCs w:val="18"/>
              </w:rPr>
              <w:t>5</w:t>
            </w:r>
            <w:r>
              <w:rPr>
                <w:rFonts w:ascii="仿宋_GB2312" w:eastAsia="仿宋_GB2312" w:hAnsi="宋体" w:cs="宋体" w:hint="eastAsia"/>
                <w:kern w:val="0"/>
                <w:sz w:val="18"/>
                <w:szCs w:val="18"/>
              </w:rPr>
              <w:t>分；</w:t>
            </w:r>
          </w:p>
          <w:p w:rsidR="00504D65" w:rsidRDefault="00504D65">
            <w:pPr>
              <w:widowControl/>
              <w:spacing w:line="240" w:lineRule="exact"/>
              <w:jc w:val="left"/>
              <w:rPr>
                <w:rFonts w:ascii="仿宋_GB2312" w:eastAsia="仿宋_GB2312" w:hAnsi="宋体" w:cs="宋体"/>
                <w:kern w:val="0"/>
                <w:sz w:val="18"/>
                <w:szCs w:val="18"/>
              </w:rPr>
            </w:pPr>
            <w:r>
              <w:rPr>
                <w:rFonts w:ascii="仿宋_GB2312" w:eastAsia="仿宋_GB2312" w:hAnsi="宋体" w:cs="宋体"/>
                <w:kern w:val="0"/>
                <w:sz w:val="18"/>
                <w:szCs w:val="18"/>
              </w:rPr>
              <w:t>85%</w:t>
            </w:r>
            <w:r>
              <w:rPr>
                <w:rFonts w:ascii="仿宋_GB2312" w:eastAsia="仿宋_GB2312" w:hAnsi="宋体" w:cs="宋体" w:hint="eastAsia"/>
                <w:kern w:val="0"/>
                <w:sz w:val="18"/>
                <w:szCs w:val="18"/>
              </w:rPr>
              <w:t>（含）</w:t>
            </w:r>
            <w:r>
              <w:rPr>
                <w:rFonts w:ascii="仿宋_GB2312" w:eastAsia="仿宋_GB2312" w:hAnsi="宋体" w:cs="宋体"/>
                <w:kern w:val="0"/>
                <w:sz w:val="18"/>
                <w:szCs w:val="18"/>
              </w:rPr>
              <w:t>-95%</w:t>
            </w:r>
            <w:r>
              <w:rPr>
                <w:rFonts w:ascii="仿宋_GB2312" w:eastAsia="仿宋_GB2312" w:hAnsi="宋体" w:cs="宋体" w:hint="eastAsia"/>
                <w:kern w:val="0"/>
                <w:sz w:val="18"/>
                <w:szCs w:val="18"/>
              </w:rPr>
              <w:t>，计</w:t>
            </w:r>
            <w:r>
              <w:rPr>
                <w:rFonts w:ascii="仿宋_GB2312" w:eastAsia="仿宋_GB2312" w:hAnsi="宋体" w:cs="宋体"/>
                <w:kern w:val="0"/>
                <w:sz w:val="18"/>
                <w:szCs w:val="18"/>
              </w:rPr>
              <w:t>3</w:t>
            </w:r>
            <w:r>
              <w:rPr>
                <w:rFonts w:ascii="仿宋_GB2312" w:eastAsia="仿宋_GB2312" w:hAnsi="宋体" w:cs="宋体" w:hint="eastAsia"/>
                <w:kern w:val="0"/>
                <w:sz w:val="18"/>
                <w:szCs w:val="18"/>
              </w:rPr>
              <w:t>分；</w:t>
            </w:r>
          </w:p>
          <w:p w:rsidR="00504D65" w:rsidRDefault="00504D65">
            <w:pPr>
              <w:widowControl/>
              <w:spacing w:line="240" w:lineRule="exact"/>
              <w:jc w:val="left"/>
              <w:rPr>
                <w:rFonts w:ascii="仿宋_GB2312" w:eastAsia="仿宋_GB2312" w:hAnsi="宋体" w:cs="宋体"/>
                <w:kern w:val="0"/>
                <w:sz w:val="18"/>
                <w:szCs w:val="18"/>
              </w:rPr>
            </w:pPr>
            <w:r>
              <w:rPr>
                <w:rFonts w:ascii="仿宋_GB2312" w:eastAsia="仿宋_GB2312" w:hAnsi="宋体" w:cs="宋体"/>
                <w:kern w:val="0"/>
                <w:sz w:val="18"/>
                <w:szCs w:val="18"/>
              </w:rPr>
              <w:t>75%</w:t>
            </w:r>
            <w:r>
              <w:rPr>
                <w:rFonts w:ascii="仿宋_GB2312" w:eastAsia="仿宋_GB2312" w:hAnsi="宋体" w:cs="宋体" w:hint="eastAsia"/>
                <w:kern w:val="0"/>
                <w:sz w:val="18"/>
                <w:szCs w:val="18"/>
              </w:rPr>
              <w:t>（含）</w:t>
            </w:r>
            <w:r>
              <w:rPr>
                <w:rFonts w:ascii="仿宋_GB2312" w:eastAsia="仿宋_GB2312" w:hAnsi="宋体" w:cs="宋体"/>
                <w:kern w:val="0"/>
                <w:sz w:val="18"/>
                <w:szCs w:val="18"/>
              </w:rPr>
              <w:t>-85%</w:t>
            </w:r>
            <w:r>
              <w:rPr>
                <w:rFonts w:ascii="仿宋_GB2312" w:eastAsia="仿宋_GB2312" w:hAnsi="宋体" w:cs="宋体" w:hint="eastAsia"/>
                <w:kern w:val="0"/>
                <w:sz w:val="18"/>
                <w:szCs w:val="18"/>
              </w:rPr>
              <w:t>，计</w:t>
            </w:r>
            <w:r>
              <w:rPr>
                <w:rFonts w:ascii="仿宋_GB2312" w:eastAsia="仿宋_GB2312" w:hAnsi="宋体" w:cs="宋体"/>
                <w:kern w:val="0"/>
                <w:sz w:val="18"/>
                <w:szCs w:val="18"/>
              </w:rPr>
              <w:t>1</w:t>
            </w:r>
            <w:r>
              <w:rPr>
                <w:rFonts w:ascii="仿宋_GB2312" w:eastAsia="仿宋_GB2312" w:hAnsi="宋体" w:cs="宋体" w:hint="eastAsia"/>
                <w:kern w:val="0"/>
                <w:sz w:val="18"/>
                <w:szCs w:val="18"/>
              </w:rPr>
              <w:t>分；</w:t>
            </w:r>
          </w:p>
          <w:p w:rsidR="00504D65" w:rsidRDefault="00504D65">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低于</w:t>
            </w:r>
            <w:r>
              <w:rPr>
                <w:rFonts w:ascii="仿宋_GB2312" w:eastAsia="仿宋_GB2312" w:hAnsi="宋体" w:cs="宋体"/>
                <w:kern w:val="0"/>
                <w:sz w:val="18"/>
                <w:szCs w:val="18"/>
              </w:rPr>
              <w:t>75%</w:t>
            </w:r>
            <w:r>
              <w:rPr>
                <w:rFonts w:ascii="仿宋_GB2312" w:eastAsia="仿宋_GB2312" w:hAnsi="宋体" w:cs="宋体" w:hint="eastAsia"/>
                <w:kern w:val="0"/>
                <w:sz w:val="18"/>
                <w:szCs w:val="18"/>
              </w:rPr>
              <w:t>计</w:t>
            </w:r>
            <w:r>
              <w:rPr>
                <w:rFonts w:ascii="仿宋_GB2312" w:eastAsia="仿宋_GB2312" w:hAnsi="宋体" w:cs="宋体"/>
                <w:kern w:val="0"/>
                <w:sz w:val="18"/>
                <w:szCs w:val="18"/>
              </w:rPr>
              <w:t>0</w:t>
            </w:r>
            <w:r>
              <w:rPr>
                <w:rFonts w:ascii="仿宋_GB2312" w:eastAsia="仿宋_GB2312" w:hAnsi="宋体" w:cs="宋体" w:hint="eastAsia"/>
                <w:kern w:val="0"/>
                <w:sz w:val="18"/>
                <w:szCs w:val="18"/>
              </w:rPr>
              <w:t>分。</w:t>
            </w:r>
          </w:p>
        </w:tc>
        <w:tc>
          <w:tcPr>
            <w:tcW w:w="619" w:type="dxa"/>
            <w:tcBorders>
              <w:top w:val="nil"/>
              <w:left w:val="nil"/>
              <w:bottom w:val="single" w:sz="4" w:space="0" w:color="auto"/>
              <w:right w:val="single" w:sz="4" w:space="0" w:color="auto"/>
            </w:tcBorders>
            <w:vAlign w:val="center"/>
          </w:tcPr>
          <w:p w:rsidR="00504D65" w:rsidRDefault="00504D65">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5</w:t>
            </w:r>
          </w:p>
        </w:tc>
        <w:tc>
          <w:tcPr>
            <w:tcW w:w="720" w:type="dxa"/>
            <w:tcBorders>
              <w:top w:val="nil"/>
              <w:left w:val="nil"/>
              <w:bottom w:val="single" w:sz="4" w:space="0" w:color="auto"/>
              <w:right w:val="single" w:sz="4" w:space="0" w:color="auto"/>
            </w:tcBorders>
            <w:vAlign w:val="center"/>
          </w:tcPr>
          <w:p w:rsidR="00504D65" w:rsidRDefault="00504D65">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5</w:t>
            </w:r>
          </w:p>
        </w:tc>
        <w:tc>
          <w:tcPr>
            <w:tcW w:w="1080" w:type="dxa"/>
            <w:tcBorders>
              <w:top w:val="nil"/>
              <w:left w:val="nil"/>
              <w:bottom w:val="single" w:sz="4" w:space="0" w:color="auto"/>
              <w:right w:val="single" w:sz="4" w:space="0" w:color="auto"/>
            </w:tcBorders>
            <w:vAlign w:val="center"/>
          </w:tcPr>
          <w:p w:rsidR="00504D65" w:rsidRDefault="00504D65">
            <w:pPr>
              <w:widowControl/>
              <w:spacing w:line="240" w:lineRule="exact"/>
              <w:jc w:val="center"/>
              <w:rPr>
                <w:rFonts w:ascii="仿宋_GB2312" w:eastAsia="仿宋_GB2312" w:hAnsi="宋体" w:cs="宋体"/>
                <w:kern w:val="0"/>
                <w:sz w:val="18"/>
                <w:szCs w:val="18"/>
              </w:rPr>
            </w:pPr>
          </w:p>
        </w:tc>
      </w:tr>
      <w:tr w:rsidR="00504D65">
        <w:trPr>
          <w:trHeight w:val="670"/>
          <w:jc w:val="center"/>
        </w:trPr>
        <w:tc>
          <w:tcPr>
            <w:tcW w:w="976" w:type="dxa"/>
            <w:tcBorders>
              <w:top w:val="nil"/>
              <w:left w:val="single" w:sz="4" w:space="0" w:color="auto"/>
              <w:bottom w:val="single" w:sz="4" w:space="0" w:color="auto"/>
              <w:right w:val="single" w:sz="4" w:space="0" w:color="auto"/>
            </w:tcBorders>
            <w:vAlign w:val="center"/>
          </w:tcPr>
          <w:p w:rsidR="00504D65" w:rsidRDefault="00504D65">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总</w:t>
            </w:r>
            <w:r>
              <w:rPr>
                <w:rFonts w:ascii="仿宋_GB2312" w:eastAsia="仿宋_GB2312" w:hAnsi="宋体" w:cs="宋体"/>
                <w:b/>
                <w:bCs/>
                <w:kern w:val="0"/>
                <w:sz w:val="18"/>
                <w:szCs w:val="18"/>
              </w:rPr>
              <w:t xml:space="preserve"> </w:t>
            </w:r>
            <w:r>
              <w:rPr>
                <w:rFonts w:ascii="仿宋_GB2312" w:eastAsia="仿宋_GB2312" w:hAnsi="宋体" w:cs="宋体" w:hint="eastAsia"/>
                <w:b/>
                <w:bCs/>
                <w:kern w:val="0"/>
                <w:sz w:val="18"/>
                <w:szCs w:val="18"/>
              </w:rPr>
              <w:t>分</w:t>
            </w:r>
          </w:p>
        </w:tc>
        <w:tc>
          <w:tcPr>
            <w:tcW w:w="939" w:type="dxa"/>
            <w:tcBorders>
              <w:top w:val="nil"/>
              <w:left w:val="nil"/>
              <w:bottom w:val="single" w:sz="4" w:space="0" w:color="auto"/>
              <w:right w:val="single" w:sz="4" w:space="0" w:color="auto"/>
            </w:tcBorders>
            <w:vAlign w:val="center"/>
          </w:tcPr>
          <w:p w:rsidR="00504D65" w:rsidRDefault="00504D65">
            <w:pPr>
              <w:widowControl/>
              <w:spacing w:line="240" w:lineRule="exact"/>
              <w:jc w:val="center"/>
              <w:rPr>
                <w:rFonts w:ascii="仿宋_GB2312" w:eastAsia="仿宋_GB2312" w:hAnsi="宋体" w:cs="宋体"/>
                <w:b/>
                <w:bCs/>
                <w:kern w:val="0"/>
                <w:sz w:val="18"/>
                <w:szCs w:val="18"/>
              </w:rPr>
            </w:pPr>
          </w:p>
        </w:tc>
        <w:tc>
          <w:tcPr>
            <w:tcW w:w="1389" w:type="dxa"/>
            <w:tcBorders>
              <w:top w:val="nil"/>
              <w:left w:val="nil"/>
              <w:bottom w:val="single" w:sz="4" w:space="0" w:color="auto"/>
              <w:right w:val="single" w:sz="4" w:space="0" w:color="auto"/>
            </w:tcBorders>
            <w:vAlign w:val="center"/>
          </w:tcPr>
          <w:p w:rsidR="00504D65" w:rsidRDefault="00504D65">
            <w:pPr>
              <w:widowControl/>
              <w:spacing w:line="240" w:lineRule="exact"/>
              <w:jc w:val="center"/>
              <w:rPr>
                <w:rFonts w:ascii="仿宋_GB2312" w:eastAsia="仿宋_GB2312" w:hAnsi="宋体" w:cs="宋体"/>
                <w:b/>
                <w:bCs/>
                <w:kern w:val="0"/>
                <w:sz w:val="18"/>
                <w:szCs w:val="18"/>
              </w:rPr>
            </w:pPr>
          </w:p>
        </w:tc>
        <w:tc>
          <w:tcPr>
            <w:tcW w:w="4171" w:type="dxa"/>
            <w:tcBorders>
              <w:top w:val="nil"/>
              <w:left w:val="nil"/>
              <w:bottom w:val="single" w:sz="4" w:space="0" w:color="auto"/>
              <w:right w:val="single" w:sz="4" w:space="0" w:color="auto"/>
            </w:tcBorders>
            <w:vAlign w:val="center"/>
          </w:tcPr>
          <w:p w:rsidR="00504D65" w:rsidRDefault="00504D65">
            <w:pPr>
              <w:widowControl/>
              <w:spacing w:line="240" w:lineRule="exact"/>
              <w:jc w:val="center"/>
              <w:rPr>
                <w:rFonts w:ascii="仿宋_GB2312" w:eastAsia="仿宋_GB2312" w:hAnsi="宋体" w:cs="宋体"/>
                <w:b/>
                <w:bCs/>
                <w:kern w:val="0"/>
                <w:sz w:val="18"/>
                <w:szCs w:val="18"/>
              </w:rPr>
            </w:pPr>
          </w:p>
        </w:tc>
        <w:tc>
          <w:tcPr>
            <w:tcW w:w="619" w:type="dxa"/>
            <w:tcBorders>
              <w:top w:val="nil"/>
              <w:left w:val="nil"/>
              <w:bottom w:val="single" w:sz="4" w:space="0" w:color="auto"/>
              <w:right w:val="single" w:sz="4" w:space="0" w:color="auto"/>
            </w:tcBorders>
            <w:vAlign w:val="center"/>
          </w:tcPr>
          <w:p w:rsidR="00504D65" w:rsidRDefault="00504D65">
            <w:pPr>
              <w:widowControl/>
              <w:spacing w:line="240" w:lineRule="exact"/>
              <w:jc w:val="center"/>
              <w:rPr>
                <w:rFonts w:ascii="仿宋_GB2312" w:eastAsia="仿宋_GB2312" w:hAnsi="宋体" w:cs="宋体"/>
                <w:b/>
                <w:bCs/>
                <w:spacing w:val="-8"/>
                <w:kern w:val="0"/>
                <w:sz w:val="18"/>
                <w:szCs w:val="18"/>
              </w:rPr>
            </w:pPr>
            <w:r>
              <w:rPr>
                <w:rFonts w:ascii="仿宋_GB2312" w:eastAsia="仿宋_GB2312" w:hAnsi="宋体" w:cs="宋体"/>
                <w:b/>
                <w:bCs/>
                <w:spacing w:val="-8"/>
                <w:kern w:val="0"/>
                <w:sz w:val="18"/>
                <w:szCs w:val="18"/>
              </w:rPr>
              <w:t>100</w:t>
            </w:r>
          </w:p>
        </w:tc>
        <w:tc>
          <w:tcPr>
            <w:tcW w:w="720" w:type="dxa"/>
            <w:tcBorders>
              <w:top w:val="nil"/>
              <w:left w:val="nil"/>
              <w:bottom w:val="single" w:sz="4" w:space="0" w:color="auto"/>
              <w:right w:val="single" w:sz="4" w:space="0" w:color="auto"/>
            </w:tcBorders>
            <w:vAlign w:val="center"/>
          </w:tcPr>
          <w:p w:rsidR="00504D65" w:rsidRDefault="00504D65">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b/>
                <w:bCs/>
                <w:kern w:val="0"/>
                <w:sz w:val="18"/>
                <w:szCs w:val="18"/>
              </w:rPr>
              <w:t>96</w:t>
            </w:r>
          </w:p>
        </w:tc>
        <w:tc>
          <w:tcPr>
            <w:tcW w:w="1080" w:type="dxa"/>
            <w:tcBorders>
              <w:top w:val="nil"/>
              <w:left w:val="nil"/>
              <w:bottom w:val="single" w:sz="4" w:space="0" w:color="auto"/>
              <w:right w:val="single" w:sz="4" w:space="0" w:color="auto"/>
            </w:tcBorders>
            <w:vAlign w:val="center"/>
          </w:tcPr>
          <w:p w:rsidR="00504D65" w:rsidRDefault="00504D65">
            <w:pPr>
              <w:widowControl/>
              <w:spacing w:line="240" w:lineRule="exact"/>
              <w:jc w:val="center"/>
              <w:rPr>
                <w:rFonts w:ascii="仿宋_GB2312" w:eastAsia="仿宋_GB2312" w:hAnsi="宋体" w:cs="宋体"/>
                <w:b/>
                <w:bCs/>
                <w:kern w:val="0"/>
                <w:sz w:val="18"/>
                <w:szCs w:val="18"/>
              </w:rPr>
            </w:pPr>
          </w:p>
        </w:tc>
      </w:tr>
    </w:tbl>
    <w:p w:rsidR="00504D65" w:rsidRDefault="00504D65" w:rsidP="0022439E">
      <w:pPr>
        <w:spacing w:beforeLines="50"/>
        <w:rPr>
          <w:rFonts w:ascii="仿宋_GB2312" w:eastAsia="仿宋_GB2312" w:hAnsi="宋体" w:cs="宋体"/>
          <w:kern w:val="0"/>
          <w:szCs w:val="21"/>
        </w:rPr>
      </w:pPr>
      <w:r>
        <w:rPr>
          <w:rFonts w:ascii="仿宋_GB2312" w:eastAsia="仿宋_GB2312" w:hAnsi="宋体" w:cs="宋体" w:hint="eastAsia"/>
          <w:kern w:val="0"/>
          <w:szCs w:val="21"/>
        </w:rPr>
        <w:t>备注：如部门（单位）根据本部门实际情况修改调整了附件</w:t>
      </w:r>
      <w:r>
        <w:rPr>
          <w:rFonts w:ascii="仿宋_GB2312" w:eastAsia="仿宋_GB2312" w:hAnsi="宋体" w:cs="宋体"/>
          <w:kern w:val="0"/>
          <w:szCs w:val="21"/>
        </w:rPr>
        <w:t>3</w:t>
      </w:r>
      <w:r>
        <w:rPr>
          <w:rFonts w:ascii="仿宋_GB2312" w:eastAsia="仿宋_GB2312" w:hAnsi="宋体" w:cs="宋体" w:hint="eastAsia"/>
          <w:kern w:val="0"/>
          <w:szCs w:val="21"/>
        </w:rPr>
        <w:t>《部门整体支出绩效评价指标体系（参考样表）》，须相应修改调整本表中的对应部分。</w:t>
      </w:r>
    </w:p>
    <w:p w:rsidR="00504D65" w:rsidRDefault="00504D65"/>
    <w:sectPr w:rsidR="00504D65" w:rsidSect="005C0071">
      <w:headerReference w:type="even" r:id="rId13"/>
      <w:headerReference w:type="default" r:id="rId14"/>
      <w:footerReference w:type="even" r:id="rId15"/>
      <w:footerReference w:type="default" r:id="rId16"/>
      <w:headerReference w:type="first" r:id="rId17"/>
      <w:footerReference w:type="first" r:id="rId1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4D65" w:rsidRDefault="00504D65" w:rsidP="005C0071">
      <w:r>
        <w:separator/>
      </w:r>
    </w:p>
  </w:endnote>
  <w:endnote w:type="continuationSeparator" w:id="0">
    <w:p w:rsidR="00504D65" w:rsidRDefault="00504D65" w:rsidP="005C00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楷体_GB2312">
    <w:altName w:val="楷体"/>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方正小标宋简体">
    <w:altName w:val="黑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D65" w:rsidRDefault="00504D65">
    <w:pPr>
      <w:framePr w:wrap="around" w:vAnchor="text" w:hAnchor="margin" w:xAlign="outside" w:y="1"/>
    </w:pPr>
    <w:fldSimple w:instr="PAGE  ">
      <w:r>
        <w:t>- 15 -</w:t>
      </w:r>
    </w:fldSimple>
  </w:p>
  <w:p w:rsidR="00504D65" w:rsidRDefault="00504D65">
    <w:pP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D65" w:rsidRDefault="00504D65">
    <w:pPr>
      <w:pStyle w:val="Footer"/>
      <w:framePr w:wrap="around" w:vAnchor="text" w:hAnchor="margin" w:xAlign="outside" w:y="1"/>
      <w:rPr>
        <w:rStyle w:val="PageNumber"/>
        <w:sz w:val="24"/>
        <w:szCs w:val="24"/>
      </w:rPr>
    </w:pPr>
    <w:r>
      <w:rPr>
        <w:rStyle w:val="PageNumber"/>
        <w:sz w:val="24"/>
        <w:szCs w:val="24"/>
      </w:rPr>
      <w:t xml:space="preserve">— </w:t>
    </w:r>
    <w:r>
      <w:rPr>
        <w:rStyle w:val="PageNumber"/>
        <w:sz w:val="24"/>
        <w:szCs w:val="24"/>
      </w:rPr>
      <w:fldChar w:fldCharType="begin"/>
    </w:r>
    <w:r>
      <w:rPr>
        <w:rStyle w:val="PageNumber"/>
        <w:sz w:val="24"/>
        <w:szCs w:val="24"/>
      </w:rPr>
      <w:instrText xml:space="preserve">PAGE  </w:instrText>
    </w:r>
    <w:r>
      <w:rPr>
        <w:rStyle w:val="PageNumber"/>
        <w:sz w:val="24"/>
        <w:szCs w:val="24"/>
      </w:rPr>
      <w:fldChar w:fldCharType="separate"/>
    </w:r>
    <w:r>
      <w:rPr>
        <w:rStyle w:val="PageNumber"/>
        <w:noProof/>
        <w:sz w:val="24"/>
        <w:szCs w:val="24"/>
      </w:rPr>
      <w:t>1</w:t>
    </w:r>
    <w:r>
      <w:rPr>
        <w:rStyle w:val="PageNumber"/>
        <w:sz w:val="24"/>
        <w:szCs w:val="24"/>
      </w:rPr>
      <w:fldChar w:fldCharType="end"/>
    </w:r>
    <w:r>
      <w:rPr>
        <w:rStyle w:val="PageNumber"/>
        <w:sz w:val="24"/>
        <w:szCs w:val="24"/>
      </w:rPr>
      <w:t xml:space="preserve"> —</w:t>
    </w:r>
  </w:p>
  <w:p w:rsidR="00504D65" w:rsidRDefault="00504D65">
    <w:pPr>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D65" w:rsidRDefault="00504D65">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D65" w:rsidRDefault="00504D65">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D65" w:rsidRDefault="00504D65">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D65" w:rsidRDefault="00504D6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4D65" w:rsidRDefault="00504D65" w:rsidP="005C0071">
      <w:r>
        <w:separator/>
      </w:r>
    </w:p>
  </w:footnote>
  <w:footnote w:type="continuationSeparator" w:id="0">
    <w:p w:rsidR="00504D65" w:rsidRDefault="00504D65" w:rsidP="005C00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D65" w:rsidRDefault="00504D6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D65" w:rsidRDefault="00504D65">
    <w:pPr>
      <w:pStyle w:val="Header"/>
      <w:pBdr>
        <w:bottom w:val="none" w:sz="0" w:space="0" w:color="auto"/>
      </w:pBdr>
      <w:jc w:val="both"/>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D65" w:rsidRDefault="00504D65">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D65" w:rsidRDefault="00504D65">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D65" w:rsidRDefault="00504D65">
    <w:pPr>
      <w:pStyle w:val="Header"/>
      <w:pBdr>
        <w:bottom w:val="none" w:sz="0" w:space="0" w:color="auto"/>
      </w:pBd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D65" w:rsidRDefault="00504D6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FFFFFF7F"/>
    <w:lvl w:ilvl="0">
      <w:start w:val="1"/>
      <w:numFmt w:val="decimal"/>
      <w:pStyle w:val="CharCharCharCharCharCharCharCharCharCharCharChar1CharCharCharChar"/>
      <w:lvlText w:val="%1."/>
      <w:lvlJc w:val="left"/>
      <w:pPr>
        <w:tabs>
          <w:tab w:val="left" w:pos="780"/>
        </w:tabs>
        <w:ind w:left="780" w:hanging="360"/>
      </w:pPr>
      <w:rPr>
        <w:rFonts w:cs="Times New Roman"/>
      </w:rPr>
    </w:lvl>
  </w:abstractNum>
  <w:abstractNum w:abstractNumId="1">
    <w:nsid w:val="09DF67EC"/>
    <w:multiLevelType w:val="singleLevel"/>
    <w:tmpl w:val="09DF67EC"/>
    <w:lvl w:ilvl="0">
      <w:start w:val="3"/>
      <w:numFmt w:val="chineseCounting"/>
      <w:suff w:val="nothing"/>
      <w:lvlText w:val="%1、"/>
      <w:lvlJc w:val="left"/>
      <w:rPr>
        <w:rFonts w:cs="Times New Roman" w:hint="eastAsia"/>
      </w:rPr>
    </w:lvl>
  </w:abstractNum>
  <w:abstractNum w:abstractNumId="2">
    <w:nsid w:val="6A25F466"/>
    <w:multiLevelType w:val="singleLevel"/>
    <w:tmpl w:val="6A25F466"/>
    <w:lvl w:ilvl="0">
      <w:start w:val="1"/>
      <w:numFmt w:val="decimal"/>
      <w:suff w:val="nothing"/>
      <w:lvlText w:val="%1、"/>
      <w:lvlJc w:val="left"/>
      <w:rPr>
        <w:rFonts w:cs="Times New Roman"/>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3"/>
  <w:drawingGridVerticalSpacing w:val="301"/>
  <w:noPunctuationKerning/>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B5306"/>
    <w:rsid w:val="00001D7D"/>
    <w:rsid w:val="00002B44"/>
    <w:rsid w:val="000058D1"/>
    <w:rsid w:val="00006387"/>
    <w:rsid w:val="0001044B"/>
    <w:rsid w:val="0001699C"/>
    <w:rsid w:val="00016D19"/>
    <w:rsid w:val="00017B32"/>
    <w:rsid w:val="00017CE5"/>
    <w:rsid w:val="00017F5B"/>
    <w:rsid w:val="0002003A"/>
    <w:rsid w:val="000269E0"/>
    <w:rsid w:val="0003152A"/>
    <w:rsid w:val="00032AC5"/>
    <w:rsid w:val="000352A8"/>
    <w:rsid w:val="000414CD"/>
    <w:rsid w:val="000471D1"/>
    <w:rsid w:val="0005025E"/>
    <w:rsid w:val="00050401"/>
    <w:rsid w:val="00050ABD"/>
    <w:rsid w:val="00051A4B"/>
    <w:rsid w:val="00052FB2"/>
    <w:rsid w:val="0005578D"/>
    <w:rsid w:val="00057E54"/>
    <w:rsid w:val="0006014D"/>
    <w:rsid w:val="00064585"/>
    <w:rsid w:val="00065420"/>
    <w:rsid w:val="0006597B"/>
    <w:rsid w:val="00066126"/>
    <w:rsid w:val="0006759F"/>
    <w:rsid w:val="000676EE"/>
    <w:rsid w:val="00067A1A"/>
    <w:rsid w:val="00071BA9"/>
    <w:rsid w:val="000732FC"/>
    <w:rsid w:val="0007515C"/>
    <w:rsid w:val="000755E9"/>
    <w:rsid w:val="00077DD8"/>
    <w:rsid w:val="000847C6"/>
    <w:rsid w:val="00084A6B"/>
    <w:rsid w:val="00085E11"/>
    <w:rsid w:val="0008705D"/>
    <w:rsid w:val="00094A1A"/>
    <w:rsid w:val="0009541C"/>
    <w:rsid w:val="00096A1A"/>
    <w:rsid w:val="000A1B62"/>
    <w:rsid w:val="000A1F4D"/>
    <w:rsid w:val="000A2B58"/>
    <w:rsid w:val="000A3CD5"/>
    <w:rsid w:val="000A62CB"/>
    <w:rsid w:val="000B1955"/>
    <w:rsid w:val="000B20D1"/>
    <w:rsid w:val="000B433E"/>
    <w:rsid w:val="000B4823"/>
    <w:rsid w:val="000B6B92"/>
    <w:rsid w:val="000C2BFF"/>
    <w:rsid w:val="000C3D7C"/>
    <w:rsid w:val="000D2269"/>
    <w:rsid w:val="000D2AED"/>
    <w:rsid w:val="000D38A1"/>
    <w:rsid w:val="000D5F58"/>
    <w:rsid w:val="000E06B9"/>
    <w:rsid w:val="000E08EC"/>
    <w:rsid w:val="000E1727"/>
    <w:rsid w:val="000E4939"/>
    <w:rsid w:val="000E5435"/>
    <w:rsid w:val="000E5B40"/>
    <w:rsid w:val="000F0217"/>
    <w:rsid w:val="000F083B"/>
    <w:rsid w:val="000F1727"/>
    <w:rsid w:val="000F1C29"/>
    <w:rsid w:val="000F345A"/>
    <w:rsid w:val="000F41F8"/>
    <w:rsid w:val="000F4D04"/>
    <w:rsid w:val="000F5FE0"/>
    <w:rsid w:val="000F66D4"/>
    <w:rsid w:val="000F72B2"/>
    <w:rsid w:val="001073B7"/>
    <w:rsid w:val="00112F29"/>
    <w:rsid w:val="00114E12"/>
    <w:rsid w:val="00115044"/>
    <w:rsid w:val="00115C77"/>
    <w:rsid w:val="001169AC"/>
    <w:rsid w:val="0012160F"/>
    <w:rsid w:val="00125DA1"/>
    <w:rsid w:val="0012601D"/>
    <w:rsid w:val="00131A96"/>
    <w:rsid w:val="00131F92"/>
    <w:rsid w:val="001347CC"/>
    <w:rsid w:val="001403A1"/>
    <w:rsid w:val="0014369C"/>
    <w:rsid w:val="00145559"/>
    <w:rsid w:val="00146AA7"/>
    <w:rsid w:val="001507F9"/>
    <w:rsid w:val="00150E9F"/>
    <w:rsid w:val="001515E1"/>
    <w:rsid w:val="00152C42"/>
    <w:rsid w:val="001537BA"/>
    <w:rsid w:val="001538AF"/>
    <w:rsid w:val="00155E57"/>
    <w:rsid w:val="0015664A"/>
    <w:rsid w:val="00161BD6"/>
    <w:rsid w:val="00161CAA"/>
    <w:rsid w:val="001674C1"/>
    <w:rsid w:val="00170110"/>
    <w:rsid w:val="0017567A"/>
    <w:rsid w:val="001767DA"/>
    <w:rsid w:val="00176999"/>
    <w:rsid w:val="00177AAB"/>
    <w:rsid w:val="00177B4F"/>
    <w:rsid w:val="00180C85"/>
    <w:rsid w:val="00182471"/>
    <w:rsid w:val="0018432B"/>
    <w:rsid w:val="00184B97"/>
    <w:rsid w:val="00185ECC"/>
    <w:rsid w:val="001979FE"/>
    <w:rsid w:val="00197E5F"/>
    <w:rsid w:val="001A21AA"/>
    <w:rsid w:val="001A2732"/>
    <w:rsid w:val="001A2F0D"/>
    <w:rsid w:val="001A3B0D"/>
    <w:rsid w:val="001A66A4"/>
    <w:rsid w:val="001A7CFC"/>
    <w:rsid w:val="001B0285"/>
    <w:rsid w:val="001B15D1"/>
    <w:rsid w:val="001B19D0"/>
    <w:rsid w:val="001B34BA"/>
    <w:rsid w:val="001B70B8"/>
    <w:rsid w:val="001B7175"/>
    <w:rsid w:val="001B77FA"/>
    <w:rsid w:val="001B7D3C"/>
    <w:rsid w:val="001C015E"/>
    <w:rsid w:val="001C2413"/>
    <w:rsid w:val="001C4226"/>
    <w:rsid w:val="001C434C"/>
    <w:rsid w:val="001D02F5"/>
    <w:rsid w:val="001D1C45"/>
    <w:rsid w:val="001D41DE"/>
    <w:rsid w:val="001D6B97"/>
    <w:rsid w:val="001D781B"/>
    <w:rsid w:val="001E2EF2"/>
    <w:rsid w:val="001E55DD"/>
    <w:rsid w:val="001E5CAD"/>
    <w:rsid w:val="001E7711"/>
    <w:rsid w:val="001E7890"/>
    <w:rsid w:val="001F1534"/>
    <w:rsid w:val="001F26E0"/>
    <w:rsid w:val="001F4FB9"/>
    <w:rsid w:val="001F53D6"/>
    <w:rsid w:val="001F5EB0"/>
    <w:rsid w:val="001F6074"/>
    <w:rsid w:val="001F7BE4"/>
    <w:rsid w:val="00202878"/>
    <w:rsid w:val="00202925"/>
    <w:rsid w:val="00202C4D"/>
    <w:rsid w:val="00203959"/>
    <w:rsid w:val="00203DA5"/>
    <w:rsid w:val="0020691C"/>
    <w:rsid w:val="002079A4"/>
    <w:rsid w:val="002125D7"/>
    <w:rsid w:val="00213429"/>
    <w:rsid w:val="0021427E"/>
    <w:rsid w:val="00214659"/>
    <w:rsid w:val="00215498"/>
    <w:rsid w:val="00217512"/>
    <w:rsid w:val="00220FD4"/>
    <w:rsid w:val="0022118A"/>
    <w:rsid w:val="0022439E"/>
    <w:rsid w:val="0022593B"/>
    <w:rsid w:val="0022649A"/>
    <w:rsid w:val="002268A6"/>
    <w:rsid w:val="00226F3D"/>
    <w:rsid w:val="00227CA0"/>
    <w:rsid w:val="00230AAD"/>
    <w:rsid w:val="00230D55"/>
    <w:rsid w:val="00231EF6"/>
    <w:rsid w:val="00233462"/>
    <w:rsid w:val="002335B2"/>
    <w:rsid w:val="00234E2D"/>
    <w:rsid w:val="0023598E"/>
    <w:rsid w:val="00235E64"/>
    <w:rsid w:val="00241479"/>
    <w:rsid w:val="00241A04"/>
    <w:rsid w:val="002434E9"/>
    <w:rsid w:val="0024403C"/>
    <w:rsid w:val="0024534C"/>
    <w:rsid w:val="00246DC8"/>
    <w:rsid w:val="00252F6F"/>
    <w:rsid w:val="0025448C"/>
    <w:rsid w:val="0025497E"/>
    <w:rsid w:val="00254FD7"/>
    <w:rsid w:val="00255504"/>
    <w:rsid w:val="00257A87"/>
    <w:rsid w:val="00263171"/>
    <w:rsid w:val="00263A4A"/>
    <w:rsid w:val="00263E7E"/>
    <w:rsid w:val="00264E50"/>
    <w:rsid w:val="002662B4"/>
    <w:rsid w:val="00267B0F"/>
    <w:rsid w:val="002719C2"/>
    <w:rsid w:val="00272C11"/>
    <w:rsid w:val="00273998"/>
    <w:rsid w:val="00274C45"/>
    <w:rsid w:val="002750DB"/>
    <w:rsid w:val="00281FBC"/>
    <w:rsid w:val="002825A0"/>
    <w:rsid w:val="00283D80"/>
    <w:rsid w:val="00290A4B"/>
    <w:rsid w:val="00293D68"/>
    <w:rsid w:val="002943DC"/>
    <w:rsid w:val="002969D9"/>
    <w:rsid w:val="0029749C"/>
    <w:rsid w:val="00297F2C"/>
    <w:rsid w:val="002A0EFD"/>
    <w:rsid w:val="002A1763"/>
    <w:rsid w:val="002A4163"/>
    <w:rsid w:val="002A4861"/>
    <w:rsid w:val="002A66DA"/>
    <w:rsid w:val="002A67B1"/>
    <w:rsid w:val="002A763D"/>
    <w:rsid w:val="002A79AA"/>
    <w:rsid w:val="002B2428"/>
    <w:rsid w:val="002B35A2"/>
    <w:rsid w:val="002B5B9D"/>
    <w:rsid w:val="002C0F44"/>
    <w:rsid w:val="002C1CC0"/>
    <w:rsid w:val="002C26F7"/>
    <w:rsid w:val="002D012B"/>
    <w:rsid w:val="002D0C45"/>
    <w:rsid w:val="002D196C"/>
    <w:rsid w:val="002D257D"/>
    <w:rsid w:val="002D4C75"/>
    <w:rsid w:val="002D7A7D"/>
    <w:rsid w:val="002E172A"/>
    <w:rsid w:val="002E4165"/>
    <w:rsid w:val="002E5BB6"/>
    <w:rsid w:val="002E5BF7"/>
    <w:rsid w:val="002E5EEA"/>
    <w:rsid w:val="002F1297"/>
    <w:rsid w:val="002F2089"/>
    <w:rsid w:val="002F4CEA"/>
    <w:rsid w:val="002F50F8"/>
    <w:rsid w:val="002F7533"/>
    <w:rsid w:val="002F7976"/>
    <w:rsid w:val="00300EFF"/>
    <w:rsid w:val="00305368"/>
    <w:rsid w:val="00305F50"/>
    <w:rsid w:val="00306F74"/>
    <w:rsid w:val="003104D2"/>
    <w:rsid w:val="00310D79"/>
    <w:rsid w:val="00311FCA"/>
    <w:rsid w:val="0031241D"/>
    <w:rsid w:val="00314362"/>
    <w:rsid w:val="00314E51"/>
    <w:rsid w:val="0031624E"/>
    <w:rsid w:val="00321818"/>
    <w:rsid w:val="00322908"/>
    <w:rsid w:val="00323587"/>
    <w:rsid w:val="00324C6F"/>
    <w:rsid w:val="003276EA"/>
    <w:rsid w:val="0033143D"/>
    <w:rsid w:val="00341977"/>
    <w:rsid w:val="00341EF7"/>
    <w:rsid w:val="00342F27"/>
    <w:rsid w:val="00343E6F"/>
    <w:rsid w:val="003543F8"/>
    <w:rsid w:val="003553B0"/>
    <w:rsid w:val="00356327"/>
    <w:rsid w:val="00356FB0"/>
    <w:rsid w:val="00364501"/>
    <w:rsid w:val="0036595A"/>
    <w:rsid w:val="0036651C"/>
    <w:rsid w:val="00371EDA"/>
    <w:rsid w:val="00373F8F"/>
    <w:rsid w:val="00375281"/>
    <w:rsid w:val="003757C5"/>
    <w:rsid w:val="00381DB2"/>
    <w:rsid w:val="0038399C"/>
    <w:rsid w:val="00385A6B"/>
    <w:rsid w:val="003865EB"/>
    <w:rsid w:val="003869A3"/>
    <w:rsid w:val="00387C03"/>
    <w:rsid w:val="00395C64"/>
    <w:rsid w:val="003960D7"/>
    <w:rsid w:val="003972B1"/>
    <w:rsid w:val="003977CF"/>
    <w:rsid w:val="00397B9F"/>
    <w:rsid w:val="003A33EE"/>
    <w:rsid w:val="003A500F"/>
    <w:rsid w:val="003B22B9"/>
    <w:rsid w:val="003B255B"/>
    <w:rsid w:val="003B26E5"/>
    <w:rsid w:val="003B44C0"/>
    <w:rsid w:val="003B4B79"/>
    <w:rsid w:val="003B5458"/>
    <w:rsid w:val="003C1E98"/>
    <w:rsid w:val="003C2D84"/>
    <w:rsid w:val="003C2FD9"/>
    <w:rsid w:val="003C33CA"/>
    <w:rsid w:val="003C6CEB"/>
    <w:rsid w:val="003D1614"/>
    <w:rsid w:val="003D3670"/>
    <w:rsid w:val="003D43DB"/>
    <w:rsid w:val="003E0D5E"/>
    <w:rsid w:val="003E0F73"/>
    <w:rsid w:val="003E1DEE"/>
    <w:rsid w:val="003E3E09"/>
    <w:rsid w:val="003E46FE"/>
    <w:rsid w:val="003E6574"/>
    <w:rsid w:val="003F0CFE"/>
    <w:rsid w:val="003F11AA"/>
    <w:rsid w:val="003F272B"/>
    <w:rsid w:val="003F366A"/>
    <w:rsid w:val="003F4DA3"/>
    <w:rsid w:val="003F4ECC"/>
    <w:rsid w:val="003F5664"/>
    <w:rsid w:val="003F58DB"/>
    <w:rsid w:val="003F7910"/>
    <w:rsid w:val="003F7B27"/>
    <w:rsid w:val="003F7C23"/>
    <w:rsid w:val="003F7EFE"/>
    <w:rsid w:val="0040338F"/>
    <w:rsid w:val="00404403"/>
    <w:rsid w:val="0040744E"/>
    <w:rsid w:val="0041059D"/>
    <w:rsid w:val="004130C6"/>
    <w:rsid w:val="00414157"/>
    <w:rsid w:val="004202FA"/>
    <w:rsid w:val="00421DA8"/>
    <w:rsid w:val="004228A6"/>
    <w:rsid w:val="00426064"/>
    <w:rsid w:val="00430BBA"/>
    <w:rsid w:val="00435246"/>
    <w:rsid w:val="004424B0"/>
    <w:rsid w:val="00442DE9"/>
    <w:rsid w:val="00444828"/>
    <w:rsid w:val="00445F24"/>
    <w:rsid w:val="00452882"/>
    <w:rsid w:val="00455285"/>
    <w:rsid w:val="0045592D"/>
    <w:rsid w:val="00455EAF"/>
    <w:rsid w:val="00457154"/>
    <w:rsid w:val="00457553"/>
    <w:rsid w:val="00464364"/>
    <w:rsid w:val="004657EF"/>
    <w:rsid w:val="00465B2A"/>
    <w:rsid w:val="00467841"/>
    <w:rsid w:val="004741D7"/>
    <w:rsid w:val="00475E98"/>
    <w:rsid w:val="00480F04"/>
    <w:rsid w:val="00483309"/>
    <w:rsid w:val="0048529F"/>
    <w:rsid w:val="00487D33"/>
    <w:rsid w:val="00493027"/>
    <w:rsid w:val="004A05F6"/>
    <w:rsid w:val="004A15B0"/>
    <w:rsid w:val="004A2403"/>
    <w:rsid w:val="004A2DE4"/>
    <w:rsid w:val="004A5919"/>
    <w:rsid w:val="004A622D"/>
    <w:rsid w:val="004B073B"/>
    <w:rsid w:val="004B11C5"/>
    <w:rsid w:val="004B24ED"/>
    <w:rsid w:val="004B35F6"/>
    <w:rsid w:val="004B3FA1"/>
    <w:rsid w:val="004B7222"/>
    <w:rsid w:val="004C3B11"/>
    <w:rsid w:val="004C4724"/>
    <w:rsid w:val="004C532B"/>
    <w:rsid w:val="004C55A2"/>
    <w:rsid w:val="004C5D63"/>
    <w:rsid w:val="004C669C"/>
    <w:rsid w:val="004C6CBF"/>
    <w:rsid w:val="004D0306"/>
    <w:rsid w:val="004D0B47"/>
    <w:rsid w:val="004D0B9D"/>
    <w:rsid w:val="004D0EEF"/>
    <w:rsid w:val="004D3B49"/>
    <w:rsid w:val="004D4E78"/>
    <w:rsid w:val="004D5D9D"/>
    <w:rsid w:val="004D604E"/>
    <w:rsid w:val="004E010C"/>
    <w:rsid w:val="004E0D88"/>
    <w:rsid w:val="004F14C0"/>
    <w:rsid w:val="004F274C"/>
    <w:rsid w:val="004F2A04"/>
    <w:rsid w:val="004F3C76"/>
    <w:rsid w:val="004F4D46"/>
    <w:rsid w:val="004F6DF6"/>
    <w:rsid w:val="004F74FB"/>
    <w:rsid w:val="005009DA"/>
    <w:rsid w:val="00504D65"/>
    <w:rsid w:val="00505358"/>
    <w:rsid w:val="005103FC"/>
    <w:rsid w:val="0051214D"/>
    <w:rsid w:val="005135F8"/>
    <w:rsid w:val="00520740"/>
    <w:rsid w:val="005224E5"/>
    <w:rsid w:val="00527DA0"/>
    <w:rsid w:val="005303A5"/>
    <w:rsid w:val="005307D8"/>
    <w:rsid w:val="00530C26"/>
    <w:rsid w:val="00530E24"/>
    <w:rsid w:val="005311DA"/>
    <w:rsid w:val="005320FC"/>
    <w:rsid w:val="00532ACB"/>
    <w:rsid w:val="00532F66"/>
    <w:rsid w:val="00534324"/>
    <w:rsid w:val="00535BEC"/>
    <w:rsid w:val="00536704"/>
    <w:rsid w:val="00540C9D"/>
    <w:rsid w:val="0054794C"/>
    <w:rsid w:val="005530D1"/>
    <w:rsid w:val="00556947"/>
    <w:rsid w:val="00560634"/>
    <w:rsid w:val="00560DAC"/>
    <w:rsid w:val="00560E4D"/>
    <w:rsid w:val="00565206"/>
    <w:rsid w:val="00571596"/>
    <w:rsid w:val="005761BC"/>
    <w:rsid w:val="0058157B"/>
    <w:rsid w:val="00585469"/>
    <w:rsid w:val="0058594A"/>
    <w:rsid w:val="00586143"/>
    <w:rsid w:val="005862BF"/>
    <w:rsid w:val="005929C4"/>
    <w:rsid w:val="00592A3A"/>
    <w:rsid w:val="005954E8"/>
    <w:rsid w:val="00596CC9"/>
    <w:rsid w:val="00597608"/>
    <w:rsid w:val="00597E90"/>
    <w:rsid w:val="005A1488"/>
    <w:rsid w:val="005A397F"/>
    <w:rsid w:val="005A4C92"/>
    <w:rsid w:val="005B0661"/>
    <w:rsid w:val="005B134D"/>
    <w:rsid w:val="005B515D"/>
    <w:rsid w:val="005B64C0"/>
    <w:rsid w:val="005C0071"/>
    <w:rsid w:val="005C06C1"/>
    <w:rsid w:val="005C43DA"/>
    <w:rsid w:val="005C4EAD"/>
    <w:rsid w:val="005C5770"/>
    <w:rsid w:val="005C5E91"/>
    <w:rsid w:val="005D007E"/>
    <w:rsid w:val="005D04C8"/>
    <w:rsid w:val="005D4478"/>
    <w:rsid w:val="005D4A22"/>
    <w:rsid w:val="005D4CA4"/>
    <w:rsid w:val="005D5245"/>
    <w:rsid w:val="005D6D49"/>
    <w:rsid w:val="005D7087"/>
    <w:rsid w:val="005D765E"/>
    <w:rsid w:val="005E007B"/>
    <w:rsid w:val="005E0340"/>
    <w:rsid w:val="005E05F5"/>
    <w:rsid w:val="005E06BD"/>
    <w:rsid w:val="005E1CD1"/>
    <w:rsid w:val="005E2F06"/>
    <w:rsid w:val="005E38C4"/>
    <w:rsid w:val="005E44BD"/>
    <w:rsid w:val="005E4D75"/>
    <w:rsid w:val="005E59B8"/>
    <w:rsid w:val="005F11DF"/>
    <w:rsid w:val="005F18A6"/>
    <w:rsid w:val="005F1DAE"/>
    <w:rsid w:val="005F43C0"/>
    <w:rsid w:val="005F4703"/>
    <w:rsid w:val="005F6F5B"/>
    <w:rsid w:val="005F7A92"/>
    <w:rsid w:val="00603DB7"/>
    <w:rsid w:val="006045FB"/>
    <w:rsid w:val="006124FB"/>
    <w:rsid w:val="00612F8A"/>
    <w:rsid w:val="00612FB0"/>
    <w:rsid w:val="006178E0"/>
    <w:rsid w:val="0062051F"/>
    <w:rsid w:val="0062077E"/>
    <w:rsid w:val="00620A34"/>
    <w:rsid w:val="00621618"/>
    <w:rsid w:val="00623F5A"/>
    <w:rsid w:val="006249CC"/>
    <w:rsid w:val="006260D7"/>
    <w:rsid w:val="0063153E"/>
    <w:rsid w:val="00632761"/>
    <w:rsid w:val="00632D23"/>
    <w:rsid w:val="006426C9"/>
    <w:rsid w:val="006446A7"/>
    <w:rsid w:val="00646E20"/>
    <w:rsid w:val="00652B4E"/>
    <w:rsid w:val="00653E56"/>
    <w:rsid w:val="00655303"/>
    <w:rsid w:val="006608B5"/>
    <w:rsid w:val="006611AB"/>
    <w:rsid w:val="006630AF"/>
    <w:rsid w:val="00665073"/>
    <w:rsid w:val="00667221"/>
    <w:rsid w:val="006715F3"/>
    <w:rsid w:val="00671BD6"/>
    <w:rsid w:val="006737F0"/>
    <w:rsid w:val="00673EB3"/>
    <w:rsid w:val="00674208"/>
    <w:rsid w:val="00675EC8"/>
    <w:rsid w:val="00676B17"/>
    <w:rsid w:val="0067724B"/>
    <w:rsid w:val="00677514"/>
    <w:rsid w:val="00681610"/>
    <w:rsid w:val="00681EBB"/>
    <w:rsid w:val="006902DF"/>
    <w:rsid w:val="006903A8"/>
    <w:rsid w:val="0069079F"/>
    <w:rsid w:val="00691009"/>
    <w:rsid w:val="00697134"/>
    <w:rsid w:val="006A12EF"/>
    <w:rsid w:val="006A16B0"/>
    <w:rsid w:val="006A3BA9"/>
    <w:rsid w:val="006A4A94"/>
    <w:rsid w:val="006A5D87"/>
    <w:rsid w:val="006A5F04"/>
    <w:rsid w:val="006B2A3D"/>
    <w:rsid w:val="006B7806"/>
    <w:rsid w:val="006C0390"/>
    <w:rsid w:val="006C1FC4"/>
    <w:rsid w:val="006C28ED"/>
    <w:rsid w:val="006C35BF"/>
    <w:rsid w:val="006C49D8"/>
    <w:rsid w:val="006C646C"/>
    <w:rsid w:val="006D05A2"/>
    <w:rsid w:val="006D30B1"/>
    <w:rsid w:val="006D384A"/>
    <w:rsid w:val="006D6579"/>
    <w:rsid w:val="006E09A9"/>
    <w:rsid w:val="006E2301"/>
    <w:rsid w:val="006E23D9"/>
    <w:rsid w:val="006E2B71"/>
    <w:rsid w:val="006E2C64"/>
    <w:rsid w:val="006E62B6"/>
    <w:rsid w:val="006E6B11"/>
    <w:rsid w:val="006F0DEB"/>
    <w:rsid w:val="006F31FA"/>
    <w:rsid w:val="006F4251"/>
    <w:rsid w:val="006F503E"/>
    <w:rsid w:val="006F6464"/>
    <w:rsid w:val="006F76F4"/>
    <w:rsid w:val="006F7D2F"/>
    <w:rsid w:val="0070421D"/>
    <w:rsid w:val="0070445F"/>
    <w:rsid w:val="00705509"/>
    <w:rsid w:val="00707C81"/>
    <w:rsid w:val="00707D23"/>
    <w:rsid w:val="007110FB"/>
    <w:rsid w:val="007128A0"/>
    <w:rsid w:val="0071517A"/>
    <w:rsid w:val="00723F49"/>
    <w:rsid w:val="00725B5C"/>
    <w:rsid w:val="00732F18"/>
    <w:rsid w:val="00736A3F"/>
    <w:rsid w:val="00741B0F"/>
    <w:rsid w:val="007425CD"/>
    <w:rsid w:val="00742925"/>
    <w:rsid w:val="007464F7"/>
    <w:rsid w:val="0074697C"/>
    <w:rsid w:val="00751CAE"/>
    <w:rsid w:val="00754AE6"/>
    <w:rsid w:val="00757171"/>
    <w:rsid w:val="00763B43"/>
    <w:rsid w:val="00764956"/>
    <w:rsid w:val="00764D92"/>
    <w:rsid w:val="007657F5"/>
    <w:rsid w:val="00765C74"/>
    <w:rsid w:val="00766C08"/>
    <w:rsid w:val="00766F3A"/>
    <w:rsid w:val="00770C15"/>
    <w:rsid w:val="0077174A"/>
    <w:rsid w:val="007749BE"/>
    <w:rsid w:val="00777FF5"/>
    <w:rsid w:val="007848D7"/>
    <w:rsid w:val="00787416"/>
    <w:rsid w:val="00790480"/>
    <w:rsid w:val="00791532"/>
    <w:rsid w:val="007916A4"/>
    <w:rsid w:val="00794023"/>
    <w:rsid w:val="0079766E"/>
    <w:rsid w:val="007A10EC"/>
    <w:rsid w:val="007A29E2"/>
    <w:rsid w:val="007A3188"/>
    <w:rsid w:val="007A5A03"/>
    <w:rsid w:val="007A6B3C"/>
    <w:rsid w:val="007B089E"/>
    <w:rsid w:val="007C1182"/>
    <w:rsid w:val="007C17C4"/>
    <w:rsid w:val="007C32CB"/>
    <w:rsid w:val="007C37DB"/>
    <w:rsid w:val="007C4288"/>
    <w:rsid w:val="007C488F"/>
    <w:rsid w:val="007C581F"/>
    <w:rsid w:val="007D0E60"/>
    <w:rsid w:val="007D149B"/>
    <w:rsid w:val="007D2D82"/>
    <w:rsid w:val="007D2E62"/>
    <w:rsid w:val="007D6A2D"/>
    <w:rsid w:val="007D6DF8"/>
    <w:rsid w:val="007E0262"/>
    <w:rsid w:val="007E0A1F"/>
    <w:rsid w:val="007E583B"/>
    <w:rsid w:val="007E5C08"/>
    <w:rsid w:val="007F068E"/>
    <w:rsid w:val="007F08C7"/>
    <w:rsid w:val="007F2BE9"/>
    <w:rsid w:val="007F3A95"/>
    <w:rsid w:val="007F4269"/>
    <w:rsid w:val="007F4498"/>
    <w:rsid w:val="007F4880"/>
    <w:rsid w:val="007F76E8"/>
    <w:rsid w:val="00800186"/>
    <w:rsid w:val="00801857"/>
    <w:rsid w:val="0080259C"/>
    <w:rsid w:val="00803357"/>
    <w:rsid w:val="008071D4"/>
    <w:rsid w:val="008076D1"/>
    <w:rsid w:val="00812C9A"/>
    <w:rsid w:val="008148B7"/>
    <w:rsid w:val="00815E3B"/>
    <w:rsid w:val="008162B4"/>
    <w:rsid w:val="008172DC"/>
    <w:rsid w:val="00817FB7"/>
    <w:rsid w:val="008228CB"/>
    <w:rsid w:val="00823B8A"/>
    <w:rsid w:val="008256F2"/>
    <w:rsid w:val="00825D5B"/>
    <w:rsid w:val="00826475"/>
    <w:rsid w:val="00832833"/>
    <w:rsid w:val="008328AA"/>
    <w:rsid w:val="00837C17"/>
    <w:rsid w:val="00841862"/>
    <w:rsid w:val="00843511"/>
    <w:rsid w:val="008437FF"/>
    <w:rsid w:val="00846061"/>
    <w:rsid w:val="0084634E"/>
    <w:rsid w:val="0085215E"/>
    <w:rsid w:val="00852DC9"/>
    <w:rsid w:val="00853450"/>
    <w:rsid w:val="008537B7"/>
    <w:rsid w:val="00853B36"/>
    <w:rsid w:val="00854473"/>
    <w:rsid w:val="0086075A"/>
    <w:rsid w:val="008620D0"/>
    <w:rsid w:val="0086381F"/>
    <w:rsid w:val="00863984"/>
    <w:rsid w:val="0086557B"/>
    <w:rsid w:val="00865BD7"/>
    <w:rsid w:val="00865F4A"/>
    <w:rsid w:val="00870FD0"/>
    <w:rsid w:val="00872033"/>
    <w:rsid w:val="0087306C"/>
    <w:rsid w:val="008761D0"/>
    <w:rsid w:val="00876D44"/>
    <w:rsid w:val="00880428"/>
    <w:rsid w:val="008809FE"/>
    <w:rsid w:val="00880B6B"/>
    <w:rsid w:val="00882E96"/>
    <w:rsid w:val="008839D4"/>
    <w:rsid w:val="00884E1A"/>
    <w:rsid w:val="008865FC"/>
    <w:rsid w:val="00890E92"/>
    <w:rsid w:val="00893D57"/>
    <w:rsid w:val="008955DC"/>
    <w:rsid w:val="00897FBF"/>
    <w:rsid w:val="00897FDF"/>
    <w:rsid w:val="008A0946"/>
    <w:rsid w:val="008A1DFB"/>
    <w:rsid w:val="008A37EF"/>
    <w:rsid w:val="008A3D61"/>
    <w:rsid w:val="008A4D06"/>
    <w:rsid w:val="008A545F"/>
    <w:rsid w:val="008A5AD3"/>
    <w:rsid w:val="008A6C14"/>
    <w:rsid w:val="008A785B"/>
    <w:rsid w:val="008B307E"/>
    <w:rsid w:val="008B3890"/>
    <w:rsid w:val="008B607B"/>
    <w:rsid w:val="008B7839"/>
    <w:rsid w:val="008C0026"/>
    <w:rsid w:val="008C1923"/>
    <w:rsid w:val="008C248C"/>
    <w:rsid w:val="008C6C53"/>
    <w:rsid w:val="008D106C"/>
    <w:rsid w:val="008D3A00"/>
    <w:rsid w:val="008D3DEB"/>
    <w:rsid w:val="008D4395"/>
    <w:rsid w:val="008D5085"/>
    <w:rsid w:val="008E0410"/>
    <w:rsid w:val="008E2BC7"/>
    <w:rsid w:val="008E3748"/>
    <w:rsid w:val="008E452C"/>
    <w:rsid w:val="008E6AA0"/>
    <w:rsid w:val="008F0863"/>
    <w:rsid w:val="008F0CAD"/>
    <w:rsid w:val="008F1DDF"/>
    <w:rsid w:val="008F1DF7"/>
    <w:rsid w:val="008F369A"/>
    <w:rsid w:val="008F5307"/>
    <w:rsid w:val="0090513D"/>
    <w:rsid w:val="009058A2"/>
    <w:rsid w:val="0091033E"/>
    <w:rsid w:val="00911CE1"/>
    <w:rsid w:val="0092164C"/>
    <w:rsid w:val="0092366F"/>
    <w:rsid w:val="0092392B"/>
    <w:rsid w:val="00926C98"/>
    <w:rsid w:val="0093062A"/>
    <w:rsid w:val="0093298A"/>
    <w:rsid w:val="009364C1"/>
    <w:rsid w:val="00941AAB"/>
    <w:rsid w:val="00947481"/>
    <w:rsid w:val="0095061F"/>
    <w:rsid w:val="00950E5E"/>
    <w:rsid w:val="00951AC4"/>
    <w:rsid w:val="00951E00"/>
    <w:rsid w:val="00953D31"/>
    <w:rsid w:val="00954B1E"/>
    <w:rsid w:val="0095546E"/>
    <w:rsid w:val="00956669"/>
    <w:rsid w:val="00964E18"/>
    <w:rsid w:val="00967BF7"/>
    <w:rsid w:val="00972A72"/>
    <w:rsid w:val="00972CF9"/>
    <w:rsid w:val="009743C3"/>
    <w:rsid w:val="00977540"/>
    <w:rsid w:val="00977FB8"/>
    <w:rsid w:val="009808FA"/>
    <w:rsid w:val="00981489"/>
    <w:rsid w:val="009838CF"/>
    <w:rsid w:val="00983A3A"/>
    <w:rsid w:val="00983E70"/>
    <w:rsid w:val="00983F9B"/>
    <w:rsid w:val="00985F39"/>
    <w:rsid w:val="0098614B"/>
    <w:rsid w:val="00994650"/>
    <w:rsid w:val="009954D4"/>
    <w:rsid w:val="00997645"/>
    <w:rsid w:val="009A0D12"/>
    <w:rsid w:val="009A1F96"/>
    <w:rsid w:val="009A69A7"/>
    <w:rsid w:val="009A716C"/>
    <w:rsid w:val="009B0DF3"/>
    <w:rsid w:val="009B1039"/>
    <w:rsid w:val="009B1E67"/>
    <w:rsid w:val="009B2EEC"/>
    <w:rsid w:val="009B2F9A"/>
    <w:rsid w:val="009B3259"/>
    <w:rsid w:val="009B5BF6"/>
    <w:rsid w:val="009B6E0D"/>
    <w:rsid w:val="009C1EEB"/>
    <w:rsid w:val="009C24F2"/>
    <w:rsid w:val="009C2AF7"/>
    <w:rsid w:val="009C409F"/>
    <w:rsid w:val="009C5A5E"/>
    <w:rsid w:val="009C617F"/>
    <w:rsid w:val="009D18F0"/>
    <w:rsid w:val="009D2D29"/>
    <w:rsid w:val="009D330E"/>
    <w:rsid w:val="009D4A1F"/>
    <w:rsid w:val="009D5457"/>
    <w:rsid w:val="009D56A4"/>
    <w:rsid w:val="009D621D"/>
    <w:rsid w:val="009D7804"/>
    <w:rsid w:val="009D792C"/>
    <w:rsid w:val="009E56C9"/>
    <w:rsid w:val="009E780B"/>
    <w:rsid w:val="009F02C1"/>
    <w:rsid w:val="009F2416"/>
    <w:rsid w:val="009F2433"/>
    <w:rsid w:val="009F5799"/>
    <w:rsid w:val="00A008D1"/>
    <w:rsid w:val="00A01289"/>
    <w:rsid w:val="00A014F6"/>
    <w:rsid w:val="00A02A02"/>
    <w:rsid w:val="00A03E61"/>
    <w:rsid w:val="00A062A9"/>
    <w:rsid w:val="00A114D9"/>
    <w:rsid w:val="00A12317"/>
    <w:rsid w:val="00A14318"/>
    <w:rsid w:val="00A14376"/>
    <w:rsid w:val="00A24937"/>
    <w:rsid w:val="00A25015"/>
    <w:rsid w:val="00A256CB"/>
    <w:rsid w:val="00A26B82"/>
    <w:rsid w:val="00A27BEB"/>
    <w:rsid w:val="00A30DAC"/>
    <w:rsid w:val="00A3281C"/>
    <w:rsid w:val="00A329EC"/>
    <w:rsid w:val="00A348FD"/>
    <w:rsid w:val="00A34BC9"/>
    <w:rsid w:val="00A35550"/>
    <w:rsid w:val="00A36965"/>
    <w:rsid w:val="00A36B60"/>
    <w:rsid w:val="00A40079"/>
    <w:rsid w:val="00A416C4"/>
    <w:rsid w:val="00A43818"/>
    <w:rsid w:val="00A43933"/>
    <w:rsid w:val="00A439A9"/>
    <w:rsid w:val="00A45EED"/>
    <w:rsid w:val="00A469DF"/>
    <w:rsid w:val="00A51282"/>
    <w:rsid w:val="00A51FE7"/>
    <w:rsid w:val="00A52BFC"/>
    <w:rsid w:val="00A53520"/>
    <w:rsid w:val="00A548F8"/>
    <w:rsid w:val="00A54DE0"/>
    <w:rsid w:val="00A600AE"/>
    <w:rsid w:val="00A611B1"/>
    <w:rsid w:val="00A61A4C"/>
    <w:rsid w:val="00A61D98"/>
    <w:rsid w:val="00A62677"/>
    <w:rsid w:val="00A6405F"/>
    <w:rsid w:val="00A66342"/>
    <w:rsid w:val="00A71017"/>
    <w:rsid w:val="00A71859"/>
    <w:rsid w:val="00A74CE7"/>
    <w:rsid w:val="00A76A54"/>
    <w:rsid w:val="00A77408"/>
    <w:rsid w:val="00A8029A"/>
    <w:rsid w:val="00A80F53"/>
    <w:rsid w:val="00A90CE9"/>
    <w:rsid w:val="00A91970"/>
    <w:rsid w:val="00A941D3"/>
    <w:rsid w:val="00A9494B"/>
    <w:rsid w:val="00A959E5"/>
    <w:rsid w:val="00A96951"/>
    <w:rsid w:val="00A97FF9"/>
    <w:rsid w:val="00AA0A0B"/>
    <w:rsid w:val="00AA0F98"/>
    <w:rsid w:val="00AA150E"/>
    <w:rsid w:val="00AA1CB7"/>
    <w:rsid w:val="00AA1FCE"/>
    <w:rsid w:val="00AA32E7"/>
    <w:rsid w:val="00AA6299"/>
    <w:rsid w:val="00AA73FF"/>
    <w:rsid w:val="00AA7B72"/>
    <w:rsid w:val="00AB0F8F"/>
    <w:rsid w:val="00AB1926"/>
    <w:rsid w:val="00AB1B89"/>
    <w:rsid w:val="00AB228E"/>
    <w:rsid w:val="00AB244D"/>
    <w:rsid w:val="00AB32BB"/>
    <w:rsid w:val="00AB7205"/>
    <w:rsid w:val="00AB7C34"/>
    <w:rsid w:val="00AC20F0"/>
    <w:rsid w:val="00AC2884"/>
    <w:rsid w:val="00AC2AE6"/>
    <w:rsid w:val="00AC3C3A"/>
    <w:rsid w:val="00AC5C95"/>
    <w:rsid w:val="00AC5F8C"/>
    <w:rsid w:val="00AC68A9"/>
    <w:rsid w:val="00AD33F1"/>
    <w:rsid w:val="00AD4FB5"/>
    <w:rsid w:val="00AD77F0"/>
    <w:rsid w:val="00AE0986"/>
    <w:rsid w:val="00AE29E9"/>
    <w:rsid w:val="00AE391E"/>
    <w:rsid w:val="00AE552E"/>
    <w:rsid w:val="00AE68C4"/>
    <w:rsid w:val="00AF099A"/>
    <w:rsid w:val="00AF36B8"/>
    <w:rsid w:val="00AF3708"/>
    <w:rsid w:val="00AF65B7"/>
    <w:rsid w:val="00B0223F"/>
    <w:rsid w:val="00B05877"/>
    <w:rsid w:val="00B05EA2"/>
    <w:rsid w:val="00B07149"/>
    <w:rsid w:val="00B10D53"/>
    <w:rsid w:val="00B11056"/>
    <w:rsid w:val="00B112C3"/>
    <w:rsid w:val="00B11C82"/>
    <w:rsid w:val="00B12E4C"/>
    <w:rsid w:val="00B130EE"/>
    <w:rsid w:val="00B146B2"/>
    <w:rsid w:val="00B16BAB"/>
    <w:rsid w:val="00B17FCC"/>
    <w:rsid w:val="00B2041C"/>
    <w:rsid w:val="00B21FDE"/>
    <w:rsid w:val="00B22513"/>
    <w:rsid w:val="00B22C19"/>
    <w:rsid w:val="00B24491"/>
    <w:rsid w:val="00B255F9"/>
    <w:rsid w:val="00B26163"/>
    <w:rsid w:val="00B26904"/>
    <w:rsid w:val="00B2743A"/>
    <w:rsid w:val="00B27E3E"/>
    <w:rsid w:val="00B3092F"/>
    <w:rsid w:val="00B30E53"/>
    <w:rsid w:val="00B32CAF"/>
    <w:rsid w:val="00B40D1C"/>
    <w:rsid w:val="00B45DDA"/>
    <w:rsid w:val="00B47F8B"/>
    <w:rsid w:val="00B52C4D"/>
    <w:rsid w:val="00B53165"/>
    <w:rsid w:val="00B5611D"/>
    <w:rsid w:val="00B6150D"/>
    <w:rsid w:val="00B64A2E"/>
    <w:rsid w:val="00B65C9F"/>
    <w:rsid w:val="00B66199"/>
    <w:rsid w:val="00B67BA3"/>
    <w:rsid w:val="00B67CEC"/>
    <w:rsid w:val="00B67F73"/>
    <w:rsid w:val="00B73F44"/>
    <w:rsid w:val="00B73F4F"/>
    <w:rsid w:val="00B80ABA"/>
    <w:rsid w:val="00B837F5"/>
    <w:rsid w:val="00B86012"/>
    <w:rsid w:val="00B860D1"/>
    <w:rsid w:val="00B866D5"/>
    <w:rsid w:val="00B86D03"/>
    <w:rsid w:val="00B86D8C"/>
    <w:rsid w:val="00B92319"/>
    <w:rsid w:val="00B94D43"/>
    <w:rsid w:val="00B95B70"/>
    <w:rsid w:val="00B95C8D"/>
    <w:rsid w:val="00BA1B08"/>
    <w:rsid w:val="00BA1B51"/>
    <w:rsid w:val="00BA593B"/>
    <w:rsid w:val="00BA7952"/>
    <w:rsid w:val="00BB0914"/>
    <w:rsid w:val="00BB4BC9"/>
    <w:rsid w:val="00BB5306"/>
    <w:rsid w:val="00BB5618"/>
    <w:rsid w:val="00BB759B"/>
    <w:rsid w:val="00BB7FAC"/>
    <w:rsid w:val="00BC4FE3"/>
    <w:rsid w:val="00BD0EED"/>
    <w:rsid w:val="00BD1506"/>
    <w:rsid w:val="00BD1D1D"/>
    <w:rsid w:val="00BD3A4E"/>
    <w:rsid w:val="00BD3DAD"/>
    <w:rsid w:val="00BD48F3"/>
    <w:rsid w:val="00BD4B98"/>
    <w:rsid w:val="00BD53DF"/>
    <w:rsid w:val="00BD640A"/>
    <w:rsid w:val="00BD6893"/>
    <w:rsid w:val="00BE0431"/>
    <w:rsid w:val="00BE118E"/>
    <w:rsid w:val="00BE146B"/>
    <w:rsid w:val="00BE15FE"/>
    <w:rsid w:val="00BE2D83"/>
    <w:rsid w:val="00BF0854"/>
    <w:rsid w:val="00BF44F5"/>
    <w:rsid w:val="00BF63AE"/>
    <w:rsid w:val="00C01F4A"/>
    <w:rsid w:val="00C026C3"/>
    <w:rsid w:val="00C03B0B"/>
    <w:rsid w:val="00C06152"/>
    <w:rsid w:val="00C0747D"/>
    <w:rsid w:val="00C075AF"/>
    <w:rsid w:val="00C077A7"/>
    <w:rsid w:val="00C078E8"/>
    <w:rsid w:val="00C10374"/>
    <w:rsid w:val="00C109D7"/>
    <w:rsid w:val="00C1100C"/>
    <w:rsid w:val="00C1152B"/>
    <w:rsid w:val="00C140D4"/>
    <w:rsid w:val="00C2241C"/>
    <w:rsid w:val="00C22445"/>
    <w:rsid w:val="00C22F5B"/>
    <w:rsid w:val="00C23D42"/>
    <w:rsid w:val="00C26440"/>
    <w:rsid w:val="00C30131"/>
    <w:rsid w:val="00C35D38"/>
    <w:rsid w:val="00C35D9D"/>
    <w:rsid w:val="00C3778D"/>
    <w:rsid w:val="00C4168B"/>
    <w:rsid w:val="00C4231F"/>
    <w:rsid w:val="00C42C0F"/>
    <w:rsid w:val="00C44F7C"/>
    <w:rsid w:val="00C453ED"/>
    <w:rsid w:val="00C51945"/>
    <w:rsid w:val="00C51AF3"/>
    <w:rsid w:val="00C52A77"/>
    <w:rsid w:val="00C55928"/>
    <w:rsid w:val="00C5705C"/>
    <w:rsid w:val="00C64551"/>
    <w:rsid w:val="00C705D7"/>
    <w:rsid w:val="00C73925"/>
    <w:rsid w:val="00C7478F"/>
    <w:rsid w:val="00C747C8"/>
    <w:rsid w:val="00C7588A"/>
    <w:rsid w:val="00C768DA"/>
    <w:rsid w:val="00C80A86"/>
    <w:rsid w:val="00C87798"/>
    <w:rsid w:val="00C95085"/>
    <w:rsid w:val="00C95BB0"/>
    <w:rsid w:val="00C9770C"/>
    <w:rsid w:val="00CA0E84"/>
    <w:rsid w:val="00CA459F"/>
    <w:rsid w:val="00CA51B6"/>
    <w:rsid w:val="00CA69DC"/>
    <w:rsid w:val="00CA7D90"/>
    <w:rsid w:val="00CB207B"/>
    <w:rsid w:val="00CB22D4"/>
    <w:rsid w:val="00CB24FF"/>
    <w:rsid w:val="00CB2523"/>
    <w:rsid w:val="00CB28DC"/>
    <w:rsid w:val="00CC0815"/>
    <w:rsid w:val="00CC3C73"/>
    <w:rsid w:val="00CC3E2B"/>
    <w:rsid w:val="00CC5959"/>
    <w:rsid w:val="00CD06A9"/>
    <w:rsid w:val="00CD0BDB"/>
    <w:rsid w:val="00CD2365"/>
    <w:rsid w:val="00CD3341"/>
    <w:rsid w:val="00CD352E"/>
    <w:rsid w:val="00CD3D26"/>
    <w:rsid w:val="00CD4155"/>
    <w:rsid w:val="00CD520C"/>
    <w:rsid w:val="00CD64F3"/>
    <w:rsid w:val="00CD67B3"/>
    <w:rsid w:val="00CE2FA5"/>
    <w:rsid w:val="00CF275E"/>
    <w:rsid w:val="00CF28E1"/>
    <w:rsid w:val="00CF3282"/>
    <w:rsid w:val="00CF3790"/>
    <w:rsid w:val="00CF3B96"/>
    <w:rsid w:val="00CF72F1"/>
    <w:rsid w:val="00CF78B9"/>
    <w:rsid w:val="00D00EF3"/>
    <w:rsid w:val="00D01D95"/>
    <w:rsid w:val="00D0219E"/>
    <w:rsid w:val="00D02788"/>
    <w:rsid w:val="00D05897"/>
    <w:rsid w:val="00D068D9"/>
    <w:rsid w:val="00D06CB8"/>
    <w:rsid w:val="00D07EB0"/>
    <w:rsid w:val="00D11EAB"/>
    <w:rsid w:val="00D22386"/>
    <w:rsid w:val="00D25B53"/>
    <w:rsid w:val="00D25F51"/>
    <w:rsid w:val="00D3224C"/>
    <w:rsid w:val="00D3235C"/>
    <w:rsid w:val="00D3337B"/>
    <w:rsid w:val="00D33D3F"/>
    <w:rsid w:val="00D34E15"/>
    <w:rsid w:val="00D34EC0"/>
    <w:rsid w:val="00D355EB"/>
    <w:rsid w:val="00D356F8"/>
    <w:rsid w:val="00D41EBD"/>
    <w:rsid w:val="00D42696"/>
    <w:rsid w:val="00D43153"/>
    <w:rsid w:val="00D46A89"/>
    <w:rsid w:val="00D47B1F"/>
    <w:rsid w:val="00D533BC"/>
    <w:rsid w:val="00D53F3B"/>
    <w:rsid w:val="00D54AE2"/>
    <w:rsid w:val="00D55442"/>
    <w:rsid w:val="00D565E2"/>
    <w:rsid w:val="00D57CE5"/>
    <w:rsid w:val="00D608D8"/>
    <w:rsid w:val="00D67582"/>
    <w:rsid w:val="00D7011D"/>
    <w:rsid w:val="00D70652"/>
    <w:rsid w:val="00D71ABC"/>
    <w:rsid w:val="00D732D0"/>
    <w:rsid w:val="00D73BEB"/>
    <w:rsid w:val="00D750EC"/>
    <w:rsid w:val="00D768A5"/>
    <w:rsid w:val="00D824AD"/>
    <w:rsid w:val="00D972EE"/>
    <w:rsid w:val="00D976A4"/>
    <w:rsid w:val="00DA23FA"/>
    <w:rsid w:val="00DA4B3B"/>
    <w:rsid w:val="00DA56ED"/>
    <w:rsid w:val="00DB1E44"/>
    <w:rsid w:val="00DB30E6"/>
    <w:rsid w:val="00DB7F8A"/>
    <w:rsid w:val="00DC0174"/>
    <w:rsid w:val="00DC02CE"/>
    <w:rsid w:val="00DC3540"/>
    <w:rsid w:val="00DC4B75"/>
    <w:rsid w:val="00DC4D99"/>
    <w:rsid w:val="00DC55C5"/>
    <w:rsid w:val="00DC6593"/>
    <w:rsid w:val="00DC65D2"/>
    <w:rsid w:val="00DD25F6"/>
    <w:rsid w:val="00DD3053"/>
    <w:rsid w:val="00DD52A4"/>
    <w:rsid w:val="00DD69D4"/>
    <w:rsid w:val="00DE2348"/>
    <w:rsid w:val="00DE657A"/>
    <w:rsid w:val="00DF015D"/>
    <w:rsid w:val="00DF1132"/>
    <w:rsid w:val="00DF1322"/>
    <w:rsid w:val="00DF286F"/>
    <w:rsid w:val="00DF52C3"/>
    <w:rsid w:val="00DF6FA6"/>
    <w:rsid w:val="00DF76B2"/>
    <w:rsid w:val="00E00CF9"/>
    <w:rsid w:val="00E06053"/>
    <w:rsid w:val="00E07EA1"/>
    <w:rsid w:val="00E10C6D"/>
    <w:rsid w:val="00E12438"/>
    <w:rsid w:val="00E12E9C"/>
    <w:rsid w:val="00E1687A"/>
    <w:rsid w:val="00E17115"/>
    <w:rsid w:val="00E17E54"/>
    <w:rsid w:val="00E220E7"/>
    <w:rsid w:val="00E316F8"/>
    <w:rsid w:val="00E32974"/>
    <w:rsid w:val="00E331F9"/>
    <w:rsid w:val="00E33F21"/>
    <w:rsid w:val="00E37DC1"/>
    <w:rsid w:val="00E41285"/>
    <w:rsid w:val="00E43960"/>
    <w:rsid w:val="00E466E4"/>
    <w:rsid w:val="00E46FF3"/>
    <w:rsid w:val="00E51CA2"/>
    <w:rsid w:val="00E53278"/>
    <w:rsid w:val="00E5328E"/>
    <w:rsid w:val="00E55CE8"/>
    <w:rsid w:val="00E57083"/>
    <w:rsid w:val="00E57B64"/>
    <w:rsid w:val="00E6224F"/>
    <w:rsid w:val="00E6339D"/>
    <w:rsid w:val="00E656DE"/>
    <w:rsid w:val="00E67467"/>
    <w:rsid w:val="00E7262A"/>
    <w:rsid w:val="00E74FBE"/>
    <w:rsid w:val="00E770F6"/>
    <w:rsid w:val="00E84603"/>
    <w:rsid w:val="00E84697"/>
    <w:rsid w:val="00E86183"/>
    <w:rsid w:val="00E87764"/>
    <w:rsid w:val="00E908FE"/>
    <w:rsid w:val="00E91238"/>
    <w:rsid w:val="00E91BEB"/>
    <w:rsid w:val="00E9222A"/>
    <w:rsid w:val="00E9313F"/>
    <w:rsid w:val="00E96877"/>
    <w:rsid w:val="00E97E35"/>
    <w:rsid w:val="00EA4CE7"/>
    <w:rsid w:val="00EA5B90"/>
    <w:rsid w:val="00EA620C"/>
    <w:rsid w:val="00EA6B7D"/>
    <w:rsid w:val="00EA7C13"/>
    <w:rsid w:val="00EA7DBF"/>
    <w:rsid w:val="00EB0429"/>
    <w:rsid w:val="00EB044B"/>
    <w:rsid w:val="00EB4130"/>
    <w:rsid w:val="00EB47BD"/>
    <w:rsid w:val="00EB5AA5"/>
    <w:rsid w:val="00EC39B4"/>
    <w:rsid w:val="00EC47FE"/>
    <w:rsid w:val="00ED1216"/>
    <w:rsid w:val="00ED22E6"/>
    <w:rsid w:val="00ED5711"/>
    <w:rsid w:val="00ED5D51"/>
    <w:rsid w:val="00ED7041"/>
    <w:rsid w:val="00EE0EC3"/>
    <w:rsid w:val="00EE4F4D"/>
    <w:rsid w:val="00EF0C12"/>
    <w:rsid w:val="00EF231E"/>
    <w:rsid w:val="00EF294C"/>
    <w:rsid w:val="00EF3DA8"/>
    <w:rsid w:val="00EF77F1"/>
    <w:rsid w:val="00EF7F6D"/>
    <w:rsid w:val="00F030EE"/>
    <w:rsid w:val="00F051EF"/>
    <w:rsid w:val="00F063D9"/>
    <w:rsid w:val="00F102EF"/>
    <w:rsid w:val="00F1284B"/>
    <w:rsid w:val="00F134C1"/>
    <w:rsid w:val="00F13EA0"/>
    <w:rsid w:val="00F16154"/>
    <w:rsid w:val="00F16E9A"/>
    <w:rsid w:val="00F20C42"/>
    <w:rsid w:val="00F23E5E"/>
    <w:rsid w:val="00F25126"/>
    <w:rsid w:val="00F27B0F"/>
    <w:rsid w:val="00F30DDE"/>
    <w:rsid w:val="00F31816"/>
    <w:rsid w:val="00F3355E"/>
    <w:rsid w:val="00F3441D"/>
    <w:rsid w:val="00F350CA"/>
    <w:rsid w:val="00F369A7"/>
    <w:rsid w:val="00F4129D"/>
    <w:rsid w:val="00F44065"/>
    <w:rsid w:val="00F44173"/>
    <w:rsid w:val="00F45A56"/>
    <w:rsid w:val="00F46155"/>
    <w:rsid w:val="00F47BA8"/>
    <w:rsid w:val="00F47D50"/>
    <w:rsid w:val="00F54160"/>
    <w:rsid w:val="00F55D7F"/>
    <w:rsid w:val="00F56921"/>
    <w:rsid w:val="00F60DAA"/>
    <w:rsid w:val="00F620D2"/>
    <w:rsid w:val="00F63024"/>
    <w:rsid w:val="00F67451"/>
    <w:rsid w:val="00F74924"/>
    <w:rsid w:val="00F75464"/>
    <w:rsid w:val="00F76915"/>
    <w:rsid w:val="00F7710B"/>
    <w:rsid w:val="00F80802"/>
    <w:rsid w:val="00F81454"/>
    <w:rsid w:val="00F81CBB"/>
    <w:rsid w:val="00F853EC"/>
    <w:rsid w:val="00F8549E"/>
    <w:rsid w:val="00F87499"/>
    <w:rsid w:val="00F905B2"/>
    <w:rsid w:val="00F930C1"/>
    <w:rsid w:val="00FA1955"/>
    <w:rsid w:val="00FA1B97"/>
    <w:rsid w:val="00FA1E0B"/>
    <w:rsid w:val="00FA2E00"/>
    <w:rsid w:val="00FA6A7F"/>
    <w:rsid w:val="00FA6FA4"/>
    <w:rsid w:val="00FA7EF1"/>
    <w:rsid w:val="00FB03A9"/>
    <w:rsid w:val="00FB16DD"/>
    <w:rsid w:val="00FB3703"/>
    <w:rsid w:val="00FB3C30"/>
    <w:rsid w:val="00FB4DF7"/>
    <w:rsid w:val="00FB6D5F"/>
    <w:rsid w:val="00FB7907"/>
    <w:rsid w:val="00FC035B"/>
    <w:rsid w:val="00FC1B63"/>
    <w:rsid w:val="00FC1D95"/>
    <w:rsid w:val="00FC2426"/>
    <w:rsid w:val="00FC4EA9"/>
    <w:rsid w:val="00FC559C"/>
    <w:rsid w:val="00FC5B7E"/>
    <w:rsid w:val="00FD03BE"/>
    <w:rsid w:val="00FD6A5C"/>
    <w:rsid w:val="00FD6E97"/>
    <w:rsid w:val="00FE12FD"/>
    <w:rsid w:val="00FE14D3"/>
    <w:rsid w:val="00FE19EB"/>
    <w:rsid w:val="00FE3D9E"/>
    <w:rsid w:val="00FF1172"/>
    <w:rsid w:val="00FF3FE2"/>
    <w:rsid w:val="00FF4BBA"/>
    <w:rsid w:val="00FF6034"/>
    <w:rsid w:val="00FF7685"/>
    <w:rsid w:val="00FF774A"/>
    <w:rsid w:val="0E3A3E37"/>
    <w:rsid w:val="1DA10397"/>
    <w:rsid w:val="275B5626"/>
    <w:rsid w:val="2B102368"/>
    <w:rsid w:val="3B833343"/>
    <w:rsid w:val="45A44698"/>
    <w:rsid w:val="520C7E5F"/>
    <w:rsid w:val="55A7222E"/>
    <w:rsid w:val="56524B45"/>
    <w:rsid w:val="5B3A3F28"/>
    <w:rsid w:val="5C6860F2"/>
    <w:rsid w:val="629D6498"/>
    <w:rsid w:val="65220330"/>
    <w:rsid w:val="79251E04"/>
    <w:rsid w:val="793D1360"/>
    <w:rsid w:val="7AD2558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071"/>
    <w:pPr>
      <w:widowControl w:val="0"/>
      <w:jc w:val="both"/>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iPriority w:val="99"/>
    <w:rsid w:val="005C0071"/>
    <w:pPr>
      <w:ind w:firstLineChars="200" w:firstLine="588"/>
    </w:pPr>
    <w:rPr>
      <w:rFonts w:ascii="仿宋_GB2312" w:eastAsia="仿宋_GB2312" w:hAnsi="Calibri"/>
      <w:sz w:val="32"/>
    </w:rPr>
  </w:style>
  <w:style w:type="character" w:customStyle="1" w:styleId="BodyTextIndent2Char">
    <w:name w:val="Body Text Indent 2 Char"/>
    <w:basedOn w:val="DefaultParagraphFont"/>
    <w:link w:val="BodyTextIndent2"/>
    <w:uiPriority w:val="99"/>
    <w:locked/>
    <w:rsid w:val="005C0071"/>
    <w:rPr>
      <w:rFonts w:ascii="仿宋_GB2312" w:eastAsia="仿宋_GB2312" w:hAnsi="Calibri" w:cs="Times New Roman"/>
      <w:sz w:val="24"/>
      <w:szCs w:val="24"/>
    </w:rPr>
  </w:style>
  <w:style w:type="paragraph" w:styleId="BalloonText">
    <w:name w:val="Balloon Text"/>
    <w:basedOn w:val="Normal"/>
    <w:link w:val="BalloonTextChar"/>
    <w:uiPriority w:val="99"/>
    <w:semiHidden/>
    <w:rsid w:val="005C0071"/>
    <w:rPr>
      <w:sz w:val="18"/>
      <w:szCs w:val="18"/>
    </w:rPr>
  </w:style>
  <w:style w:type="character" w:customStyle="1" w:styleId="BalloonTextChar">
    <w:name w:val="Balloon Text Char"/>
    <w:basedOn w:val="DefaultParagraphFont"/>
    <w:link w:val="BalloonText"/>
    <w:uiPriority w:val="99"/>
    <w:semiHidden/>
    <w:locked/>
    <w:rsid w:val="005C0071"/>
    <w:rPr>
      <w:rFonts w:ascii="Times New Roman" w:eastAsia="宋体" w:hAnsi="Times New Roman" w:cs="Times New Roman"/>
      <w:sz w:val="18"/>
      <w:szCs w:val="18"/>
    </w:rPr>
  </w:style>
  <w:style w:type="paragraph" w:styleId="Footer">
    <w:name w:val="footer"/>
    <w:basedOn w:val="Normal"/>
    <w:link w:val="FooterChar"/>
    <w:uiPriority w:val="99"/>
    <w:rsid w:val="005C0071"/>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5C0071"/>
    <w:rPr>
      <w:rFonts w:cs="Times New Roman"/>
      <w:sz w:val="18"/>
      <w:szCs w:val="18"/>
    </w:rPr>
  </w:style>
  <w:style w:type="paragraph" w:styleId="Header">
    <w:name w:val="header"/>
    <w:basedOn w:val="Normal"/>
    <w:link w:val="HeaderChar"/>
    <w:uiPriority w:val="99"/>
    <w:rsid w:val="005C0071"/>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5C0071"/>
    <w:rPr>
      <w:rFonts w:cs="Times New Roman"/>
      <w:sz w:val="18"/>
      <w:szCs w:val="18"/>
    </w:rPr>
  </w:style>
  <w:style w:type="character" w:styleId="PageNumber">
    <w:name w:val="page number"/>
    <w:basedOn w:val="DefaultParagraphFont"/>
    <w:uiPriority w:val="99"/>
    <w:rsid w:val="005C0071"/>
    <w:rPr>
      <w:rFonts w:cs="Times New Roman"/>
    </w:rPr>
  </w:style>
  <w:style w:type="character" w:customStyle="1" w:styleId="3CharChar">
    <w:name w:val="标题 3 Char Char"/>
    <w:uiPriority w:val="99"/>
    <w:rsid w:val="005C0071"/>
    <w:rPr>
      <w:rFonts w:eastAsia="楷体_GB2312"/>
      <w:b/>
      <w:kern w:val="2"/>
      <w:sz w:val="24"/>
      <w:lang w:val="en-US" w:eastAsia="zh-CN"/>
    </w:rPr>
  </w:style>
  <w:style w:type="paragraph" w:customStyle="1" w:styleId="Char">
    <w:name w:val="Char"/>
    <w:basedOn w:val="Normal"/>
    <w:uiPriority w:val="99"/>
    <w:rsid w:val="005C0071"/>
    <w:pPr>
      <w:autoSpaceDE w:val="0"/>
      <w:autoSpaceDN w:val="0"/>
      <w:adjustRightInd w:val="0"/>
    </w:pPr>
    <w:rPr>
      <w:rFonts w:ascii="宋体" w:cs="宋体"/>
      <w:kern w:val="0"/>
      <w:sz w:val="20"/>
      <w:szCs w:val="20"/>
      <w:lang w:val="zh-CN"/>
    </w:rPr>
  </w:style>
  <w:style w:type="paragraph" w:customStyle="1" w:styleId="Char1">
    <w:name w:val="Char1"/>
    <w:basedOn w:val="Normal"/>
    <w:uiPriority w:val="99"/>
    <w:rsid w:val="005C0071"/>
    <w:rPr>
      <w:rFonts w:ascii="仿宋_GB2312" w:eastAsia="仿宋_GB2312"/>
      <w:sz w:val="32"/>
    </w:rPr>
  </w:style>
  <w:style w:type="paragraph" w:customStyle="1" w:styleId="CharCharCharCharCharCharCharCharCharCharCharChar1CharCharCharChar">
    <w:name w:val="Char Char Char Char Char Char Char Char Char Char Char Char1 Char Char Char Char"/>
    <w:basedOn w:val="Normal"/>
    <w:uiPriority w:val="99"/>
    <w:rsid w:val="005C0071"/>
    <w:pPr>
      <w:numPr>
        <w:numId w:val="1"/>
      </w:numPr>
      <w:tabs>
        <w:tab w:val="left" w:pos="720"/>
      </w:tabs>
    </w:pPr>
    <w:rPr>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54</TotalTime>
  <Pages>11</Pages>
  <Words>809</Words>
  <Characters>4616</Characters>
  <Application>Microsoft Office Outlook</Application>
  <DocSecurity>0</DocSecurity>
  <Lines>0</Lines>
  <Paragraphs>0</Paragraphs>
  <ScaleCrop>false</ScaleCrop>
  <Company>China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阳曼</cp:lastModifiedBy>
  <cp:revision>6</cp:revision>
  <cp:lastPrinted>2021-06-11T04:42:00Z</cp:lastPrinted>
  <dcterms:created xsi:type="dcterms:W3CDTF">2021-06-02T01:03:00Z</dcterms:created>
  <dcterms:modified xsi:type="dcterms:W3CDTF">2021-06-11T04:43:00Z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D5462138AEC74ECEA472FF8DB67AED68</vt:lpwstr>
  </property>
</Properties>
</file>